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51" w:rsidRPr="008C5751" w:rsidRDefault="008C5751" w:rsidP="008C5751">
      <w:pPr>
        <w:spacing w:after="240" w:line="240" w:lineRule="auto"/>
        <w:rPr>
          <w:rFonts w:ascii="Times New Roman" w:eastAsia="Times New Roman" w:hAnsi="Times New Roman" w:cs="Times New Roman"/>
          <w:b/>
          <w:sz w:val="24"/>
          <w:szCs w:val="24"/>
          <w:lang w:eastAsia="pl-PL"/>
        </w:rPr>
      </w:pPr>
      <w:r w:rsidRPr="008C5751">
        <w:rPr>
          <w:rFonts w:ascii="Times New Roman" w:eastAsia="Times New Roman" w:hAnsi="Times New Roman" w:cs="Times New Roman"/>
          <w:b/>
          <w:sz w:val="24"/>
          <w:szCs w:val="24"/>
          <w:lang w:eastAsia="pl-PL"/>
        </w:rPr>
        <w:t xml:space="preserve">Ogłoszenie nr 545204-N-2017 z dnia 2017-07-05 r. </w:t>
      </w:r>
    </w:p>
    <w:p w:rsidR="008C5751" w:rsidRPr="008C5751" w:rsidRDefault="008C5751" w:rsidP="008C5751">
      <w:pPr>
        <w:spacing w:after="0" w:line="240" w:lineRule="auto"/>
        <w:jc w:val="center"/>
        <w:rPr>
          <w:rFonts w:ascii="Times New Roman" w:eastAsia="Times New Roman" w:hAnsi="Times New Roman" w:cs="Times New Roman"/>
          <w:b/>
          <w:sz w:val="24"/>
          <w:szCs w:val="24"/>
          <w:lang w:eastAsia="pl-PL"/>
        </w:rPr>
      </w:pPr>
      <w:r w:rsidRPr="008C5751">
        <w:rPr>
          <w:rFonts w:ascii="Times New Roman" w:eastAsia="Times New Roman" w:hAnsi="Times New Roman" w:cs="Times New Roman"/>
          <w:b/>
          <w:sz w:val="24"/>
          <w:szCs w:val="24"/>
          <w:lang w:eastAsia="pl-PL"/>
        </w:rPr>
        <w:t>Gmina Stargard: Rozbudowa oświetlenia drogowego w Gminie Stargard.</w:t>
      </w:r>
      <w:r w:rsidRPr="008C5751">
        <w:rPr>
          <w:rFonts w:ascii="Times New Roman" w:eastAsia="Times New Roman" w:hAnsi="Times New Roman" w:cs="Times New Roman"/>
          <w:b/>
          <w:sz w:val="24"/>
          <w:szCs w:val="24"/>
          <w:lang w:eastAsia="pl-PL"/>
        </w:rPr>
        <w:br/>
        <w:t>OGŁOSZENIE O ZAMÓWIENIU - Roboty budowlane</w:t>
      </w:r>
    </w:p>
    <w:p w:rsidR="008C5751" w:rsidRDefault="008C5751" w:rsidP="008C5751">
      <w:pPr>
        <w:spacing w:after="0" w:line="240" w:lineRule="auto"/>
        <w:jc w:val="center"/>
        <w:rPr>
          <w:rFonts w:ascii="Times New Roman" w:eastAsia="Times New Roman" w:hAnsi="Times New Roman" w:cs="Times New Roman"/>
          <w:sz w:val="24"/>
          <w:szCs w:val="24"/>
          <w:lang w:eastAsia="pl-PL"/>
        </w:rPr>
      </w:pPr>
    </w:p>
    <w:p w:rsidR="008C5751" w:rsidRPr="008C5751" w:rsidRDefault="008C5751" w:rsidP="008C5751">
      <w:pPr>
        <w:spacing w:after="0" w:line="240" w:lineRule="auto"/>
        <w:jc w:val="center"/>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b/>
          <w:bCs/>
          <w:sz w:val="24"/>
          <w:szCs w:val="24"/>
          <w:lang w:eastAsia="pl-PL"/>
        </w:rPr>
        <w:t>Zamieszczanie ogłoszenia:</w:t>
      </w:r>
      <w:r w:rsidRPr="008C5751">
        <w:rPr>
          <w:rFonts w:ascii="Times New Roman" w:eastAsia="Times New Roman" w:hAnsi="Times New Roman" w:cs="Times New Roman"/>
          <w:sz w:val="24"/>
          <w:szCs w:val="24"/>
          <w:lang w:eastAsia="pl-PL"/>
        </w:rPr>
        <w:t xml:space="preserve"> Zamieszczanie obowiązkowe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Ogłoszenie dotyczy:</w:t>
      </w:r>
      <w:r w:rsidRPr="008C5751">
        <w:rPr>
          <w:rFonts w:ascii="Times New Roman" w:eastAsia="Times New Roman" w:hAnsi="Times New Roman" w:cs="Times New Roman"/>
          <w:sz w:val="24"/>
          <w:szCs w:val="24"/>
          <w:lang w:eastAsia="pl-PL"/>
        </w:rPr>
        <w:t xml:space="preserve"> Zamówienia publicznego </w:t>
      </w:r>
    </w:p>
    <w:p w:rsidR="008C5751" w:rsidRDefault="008C5751" w:rsidP="008C5751">
      <w:pPr>
        <w:spacing w:after="0" w:line="240" w:lineRule="auto"/>
        <w:jc w:val="both"/>
        <w:rPr>
          <w:rFonts w:ascii="Times New Roman" w:eastAsia="Times New Roman" w:hAnsi="Times New Roman" w:cs="Times New Roman"/>
          <w:b/>
          <w:bCs/>
          <w:sz w:val="24"/>
          <w:szCs w:val="24"/>
          <w:lang w:eastAsia="pl-PL"/>
        </w:rPr>
      </w:pP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Nazwa projektu lub programu</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C5751">
        <w:rPr>
          <w:rFonts w:ascii="Times New Roman" w:eastAsia="Times New Roman" w:hAnsi="Times New Roman" w:cs="Times New Roman"/>
          <w:sz w:val="24"/>
          <w:szCs w:val="24"/>
          <w:lang w:eastAsia="pl-PL"/>
        </w:rPr>
        <w:t>Pzp</w:t>
      </w:r>
      <w:proofErr w:type="spellEnd"/>
      <w:r w:rsidRPr="008C575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u w:val="single"/>
          <w:lang w:eastAsia="pl-PL"/>
        </w:rPr>
        <w:t>SEKCJA I: ZAMAWIAJĄCY</w:t>
      </w:r>
      <w:r w:rsidRPr="008C5751">
        <w:rPr>
          <w:rFonts w:ascii="Times New Roman" w:eastAsia="Times New Roman" w:hAnsi="Times New Roman" w:cs="Times New Roman"/>
          <w:sz w:val="24"/>
          <w:szCs w:val="24"/>
          <w:lang w:eastAsia="pl-PL"/>
        </w:rPr>
        <w:t xml:space="preserve">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Postępowanie przeprowadza centralny zamawiający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Informacje na temat podmiotu któremu zamawiający powierzył/powierzyli prowadzenie postępowania:</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Postępowanie jest przeprowadzane wspólnie przez zamawiających</w:t>
      </w:r>
      <w:r w:rsidRPr="008C5751">
        <w:rPr>
          <w:rFonts w:ascii="Times New Roman" w:eastAsia="Times New Roman" w:hAnsi="Times New Roman" w:cs="Times New Roman"/>
          <w:sz w:val="24"/>
          <w:szCs w:val="24"/>
          <w:lang w:eastAsia="pl-PL"/>
        </w:rPr>
        <w:t xml:space="preserve">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p>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p>
    <w:p w:rsid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Informacje dodatkowe:</w:t>
      </w:r>
      <w:r w:rsidRPr="008C5751">
        <w:rPr>
          <w:rFonts w:ascii="Times New Roman" w:eastAsia="Times New Roman" w:hAnsi="Times New Roman" w:cs="Times New Roman"/>
          <w:sz w:val="24"/>
          <w:szCs w:val="24"/>
          <w:lang w:eastAsia="pl-PL"/>
        </w:rPr>
        <w:t xml:space="preserve">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 1) NAZWA I ADRES: </w:t>
      </w:r>
      <w:r w:rsidRPr="008C5751">
        <w:rPr>
          <w:rFonts w:ascii="Times New Roman" w:eastAsia="Times New Roman" w:hAnsi="Times New Roman" w:cs="Times New Roman"/>
          <w:sz w:val="24"/>
          <w:szCs w:val="24"/>
          <w:lang w:eastAsia="pl-PL"/>
        </w:rPr>
        <w:t xml:space="preserve">Gmina Stargard, krajowy numer identyfikacyjny , ul. ul. Rynek Staromiejski  5 , 73110   Stargard, woj. zachodniopomorskie, państwo Polska, tel. </w:t>
      </w:r>
      <w:r w:rsidRPr="008C5751">
        <w:rPr>
          <w:rFonts w:ascii="Times New Roman" w:eastAsia="Times New Roman" w:hAnsi="Times New Roman" w:cs="Times New Roman"/>
          <w:sz w:val="24"/>
          <w:szCs w:val="24"/>
          <w:lang w:eastAsia="pl-PL"/>
        </w:rPr>
        <w:lastRenderedPageBreak/>
        <w:t xml:space="preserve">915 613 410, , e-mail sekretariat@gmina.stargard.pl, , faks 915 613 411. </w:t>
      </w:r>
      <w:r w:rsidRPr="008C5751">
        <w:rPr>
          <w:rFonts w:ascii="Times New Roman" w:eastAsia="Times New Roman" w:hAnsi="Times New Roman" w:cs="Times New Roman"/>
          <w:sz w:val="24"/>
          <w:szCs w:val="24"/>
          <w:lang w:eastAsia="pl-PL"/>
        </w:rPr>
        <w:br/>
        <w:t xml:space="preserve">Adres strony internetowej (URL): www.bip.gmina.stargard.pl </w:t>
      </w:r>
      <w:r w:rsidRPr="008C5751">
        <w:rPr>
          <w:rFonts w:ascii="Times New Roman" w:eastAsia="Times New Roman" w:hAnsi="Times New Roman" w:cs="Times New Roman"/>
          <w:sz w:val="24"/>
          <w:szCs w:val="24"/>
          <w:lang w:eastAsia="pl-PL"/>
        </w:rPr>
        <w:br/>
        <w:t xml:space="preserve">Adres profilu nabywcy: </w:t>
      </w:r>
      <w:r w:rsidRPr="008C575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C5751" w:rsidRDefault="008C5751" w:rsidP="008C5751">
      <w:pPr>
        <w:spacing w:after="0" w:line="240" w:lineRule="auto"/>
        <w:jc w:val="both"/>
        <w:rPr>
          <w:rFonts w:ascii="Times New Roman" w:eastAsia="Times New Roman" w:hAnsi="Times New Roman" w:cs="Times New Roman"/>
          <w:b/>
          <w:bCs/>
          <w:sz w:val="24"/>
          <w:szCs w:val="24"/>
          <w:lang w:eastAsia="pl-PL"/>
        </w:rPr>
      </w:pP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 2) RODZAJ ZAMAWIAJĄCEGO: </w:t>
      </w:r>
      <w:r w:rsidRPr="008C5751">
        <w:rPr>
          <w:rFonts w:ascii="Times New Roman" w:eastAsia="Times New Roman" w:hAnsi="Times New Roman" w:cs="Times New Roman"/>
          <w:sz w:val="24"/>
          <w:szCs w:val="24"/>
          <w:lang w:eastAsia="pl-PL"/>
        </w:rPr>
        <w:t xml:space="preserve">Administracja samorządowa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I.3) WSPÓLNE UDZIELANIE ZAMÓWIENIA </w:t>
      </w:r>
      <w:r w:rsidRPr="008C5751">
        <w:rPr>
          <w:rFonts w:ascii="Times New Roman" w:eastAsia="Times New Roman" w:hAnsi="Times New Roman" w:cs="Times New Roman"/>
          <w:b/>
          <w:bCs/>
          <w:i/>
          <w:iCs/>
          <w:sz w:val="24"/>
          <w:szCs w:val="24"/>
          <w:lang w:eastAsia="pl-PL"/>
        </w:rPr>
        <w:t>(jeżeli dotyczy)</w:t>
      </w:r>
      <w:r w:rsidRPr="008C5751">
        <w:rPr>
          <w:rFonts w:ascii="Times New Roman" w:eastAsia="Times New Roman" w:hAnsi="Times New Roman" w:cs="Times New Roman"/>
          <w:b/>
          <w:bCs/>
          <w:sz w:val="24"/>
          <w:szCs w:val="24"/>
          <w:lang w:eastAsia="pl-PL"/>
        </w:rPr>
        <w:t xml:space="preserve">: </w:t>
      </w:r>
    </w:p>
    <w:p w:rsid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I.4) KOMUNIKACJA: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C5751">
        <w:rPr>
          <w:rFonts w:ascii="Times New Roman" w:eastAsia="Times New Roman" w:hAnsi="Times New Roman" w:cs="Times New Roman"/>
          <w:sz w:val="24"/>
          <w:szCs w:val="24"/>
          <w:lang w:eastAsia="pl-PL"/>
        </w:rPr>
        <w:t xml:space="preserve"> </w:t>
      </w:r>
    </w:p>
    <w:p w:rsid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r w:rsidRPr="008C5751">
        <w:rPr>
          <w:rFonts w:ascii="Times New Roman" w:eastAsia="Times New Roman" w:hAnsi="Times New Roman" w:cs="Times New Roman"/>
          <w:sz w:val="24"/>
          <w:szCs w:val="24"/>
          <w:lang w:eastAsia="pl-PL"/>
        </w:rPr>
        <w:br/>
        <w:t xml:space="preserve">www.bip.gmina.stargard.pl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Oferty lub wnioski o dopuszczenie do udziału w postępowaniu należy przesyłać:</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Elektronicznie</w:t>
      </w:r>
      <w:r w:rsidRPr="008C5751">
        <w:rPr>
          <w:rFonts w:ascii="Times New Roman" w:eastAsia="Times New Roman" w:hAnsi="Times New Roman" w:cs="Times New Roman"/>
          <w:sz w:val="24"/>
          <w:szCs w:val="24"/>
          <w:lang w:eastAsia="pl-PL"/>
        </w:rPr>
        <w:t xml:space="preserve">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r w:rsidRPr="008C5751">
        <w:rPr>
          <w:rFonts w:ascii="Times New Roman" w:eastAsia="Times New Roman" w:hAnsi="Times New Roman" w:cs="Times New Roman"/>
          <w:sz w:val="24"/>
          <w:szCs w:val="24"/>
          <w:lang w:eastAsia="pl-PL"/>
        </w:rPr>
        <w:br/>
        <w:t xml:space="preserve">adres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t xml:space="preserve">Nie </w:t>
      </w:r>
      <w:r w:rsidRPr="008C5751">
        <w:rPr>
          <w:rFonts w:ascii="Times New Roman" w:eastAsia="Times New Roman" w:hAnsi="Times New Roman" w:cs="Times New Roman"/>
          <w:sz w:val="24"/>
          <w:szCs w:val="24"/>
          <w:lang w:eastAsia="pl-PL"/>
        </w:rPr>
        <w:br/>
        <w:t xml:space="preserve">Inny sposób: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t xml:space="preserve">Nie </w:t>
      </w:r>
      <w:r w:rsidRPr="008C5751">
        <w:rPr>
          <w:rFonts w:ascii="Times New Roman" w:eastAsia="Times New Roman" w:hAnsi="Times New Roman" w:cs="Times New Roman"/>
          <w:sz w:val="24"/>
          <w:szCs w:val="24"/>
          <w:lang w:eastAsia="pl-PL"/>
        </w:rPr>
        <w:br/>
        <w:t>I</w:t>
      </w:r>
      <w:r>
        <w:rPr>
          <w:rFonts w:ascii="Times New Roman" w:eastAsia="Times New Roman" w:hAnsi="Times New Roman" w:cs="Times New Roman"/>
          <w:sz w:val="24"/>
          <w:szCs w:val="24"/>
          <w:lang w:eastAsia="pl-PL"/>
        </w:rPr>
        <w:t xml:space="preserve">nny sposób: </w:t>
      </w:r>
      <w:r>
        <w:rPr>
          <w:rFonts w:ascii="Times New Roman" w:eastAsia="Times New Roman" w:hAnsi="Times New Roman" w:cs="Times New Roman"/>
          <w:sz w:val="24"/>
          <w:szCs w:val="24"/>
          <w:lang w:eastAsia="pl-PL"/>
        </w:rPr>
        <w:br/>
        <w:t xml:space="preserve">Pisemnie. </w:t>
      </w:r>
      <w:r>
        <w:rPr>
          <w:rFonts w:ascii="Times New Roman" w:eastAsia="Times New Roman" w:hAnsi="Times New Roman" w:cs="Times New Roman"/>
          <w:sz w:val="24"/>
          <w:szCs w:val="24"/>
          <w:lang w:eastAsia="pl-PL"/>
        </w:rPr>
        <w:br/>
        <w:t xml:space="preserve">Adres: </w:t>
      </w:r>
      <w:r w:rsidRPr="008C5751">
        <w:rPr>
          <w:rFonts w:ascii="Times New Roman" w:eastAsia="Times New Roman" w:hAnsi="Times New Roman" w:cs="Times New Roman"/>
          <w:sz w:val="24"/>
          <w:szCs w:val="24"/>
          <w:lang w:eastAsia="pl-PL"/>
        </w:rPr>
        <w:t xml:space="preserve">Gmina Stargard, ul. Rynek Staromiejski 5, 73-110 Stargard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C5751">
        <w:rPr>
          <w:rFonts w:ascii="Times New Roman" w:eastAsia="Times New Roman" w:hAnsi="Times New Roman" w:cs="Times New Roman"/>
          <w:sz w:val="24"/>
          <w:szCs w:val="24"/>
          <w:lang w:eastAsia="pl-PL"/>
        </w:rPr>
        <w:t xml:space="preserve">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lastRenderedPageBreak/>
        <w:t xml:space="preserve">Nie </w:t>
      </w:r>
      <w:r w:rsidRPr="008C575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u w:val="single"/>
          <w:lang w:eastAsia="pl-PL"/>
        </w:rPr>
        <w:t xml:space="preserve">SEKCJA II: PRZEDMIOT ZAMÓWIENIA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II.1) Nazwa nadana zamówieniu przez zamawiającego: </w:t>
      </w:r>
      <w:r w:rsidRPr="008C5751">
        <w:rPr>
          <w:rFonts w:ascii="Times New Roman" w:eastAsia="Times New Roman" w:hAnsi="Times New Roman" w:cs="Times New Roman"/>
          <w:sz w:val="24"/>
          <w:szCs w:val="24"/>
          <w:lang w:eastAsia="pl-PL"/>
        </w:rPr>
        <w:t xml:space="preserve">Rozbudowa oświetlenia drogowego w Gminie Stargard.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Numer referencyjny: </w:t>
      </w:r>
      <w:r w:rsidRPr="008C5751">
        <w:rPr>
          <w:rFonts w:ascii="Times New Roman" w:eastAsia="Times New Roman" w:hAnsi="Times New Roman" w:cs="Times New Roman"/>
          <w:sz w:val="24"/>
          <w:szCs w:val="24"/>
          <w:lang w:eastAsia="pl-PL"/>
        </w:rPr>
        <w:t xml:space="preserve">GKI.271.67.2017.G.Ch.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p>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II.2) Rodzaj zamówienia: </w:t>
      </w:r>
      <w:r w:rsidRPr="008C5751">
        <w:rPr>
          <w:rFonts w:ascii="Times New Roman" w:eastAsia="Times New Roman" w:hAnsi="Times New Roman" w:cs="Times New Roman"/>
          <w:sz w:val="24"/>
          <w:szCs w:val="24"/>
          <w:lang w:eastAsia="pl-PL"/>
        </w:rPr>
        <w:t xml:space="preserve">Roboty budowlane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II.3) Informacja o możliwości składania ofert częściowych</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t xml:space="preserve">Zamówienie podzielone jest na części: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Tak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Oferty lub wnioski o dopuszczenie do udziału w postępowaniu można składać w odniesieniu do:</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p>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p>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p>
    <w:p w:rsidR="008C5751" w:rsidRDefault="008C5751" w:rsidP="008C5751">
      <w:pPr>
        <w:spacing w:after="0" w:line="240" w:lineRule="auto"/>
        <w:jc w:val="both"/>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b/>
          <w:bCs/>
          <w:sz w:val="24"/>
          <w:szCs w:val="24"/>
          <w:lang w:eastAsia="pl-PL"/>
        </w:rPr>
        <w:t xml:space="preserve">II.4) Krótki opis przedmiotu zamówienia </w:t>
      </w:r>
      <w:r w:rsidRPr="008C575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C575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C5751">
        <w:rPr>
          <w:rFonts w:ascii="Times New Roman" w:eastAsia="Times New Roman" w:hAnsi="Times New Roman" w:cs="Times New Roman"/>
          <w:sz w:val="24"/>
          <w:szCs w:val="24"/>
          <w:lang w:eastAsia="pl-PL"/>
        </w:rPr>
        <w:t xml:space="preserve">Rozbudowa oświetlenia drogowego w Gminie Stargard. Część I: Budowa oświetlenia drogowego przy drodze ul. Topolowa – Modrzewiowa w Grzędzicach- Część I, wg dokumentacji projektowo- kosztorysowej stanowiącej załącznik nr 9 do </w:t>
      </w:r>
      <w:proofErr w:type="spellStart"/>
      <w:r w:rsidRPr="008C5751">
        <w:rPr>
          <w:rFonts w:ascii="Times New Roman" w:eastAsia="Times New Roman" w:hAnsi="Times New Roman" w:cs="Times New Roman"/>
          <w:sz w:val="24"/>
          <w:szCs w:val="24"/>
          <w:lang w:eastAsia="pl-PL"/>
        </w:rPr>
        <w:t>siwz</w:t>
      </w:r>
      <w:proofErr w:type="spellEnd"/>
      <w:r w:rsidRPr="008C5751">
        <w:rPr>
          <w:rFonts w:ascii="Times New Roman" w:eastAsia="Times New Roman" w:hAnsi="Times New Roman" w:cs="Times New Roman"/>
          <w:sz w:val="24"/>
          <w:szCs w:val="24"/>
          <w:lang w:eastAsia="pl-PL"/>
        </w:rPr>
        <w:t xml:space="preserve">. Część II: Budowa oświetlenia drogowego przy drodze powiatowej, na odcinku od nr 19 do nr 27 B w Kiczarowie, wg dokumentacji projektowo- kosztorysowej stanowiącej załącznik nr 9 do </w:t>
      </w:r>
      <w:proofErr w:type="spellStart"/>
      <w:r w:rsidRPr="008C5751">
        <w:rPr>
          <w:rFonts w:ascii="Times New Roman" w:eastAsia="Times New Roman" w:hAnsi="Times New Roman" w:cs="Times New Roman"/>
          <w:sz w:val="24"/>
          <w:szCs w:val="24"/>
          <w:lang w:eastAsia="pl-PL"/>
        </w:rPr>
        <w:t>siwz</w:t>
      </w:r>
      <w:proofErr w:type="spellEnd"/>
      <w:r w:rsidRPr="008C5751">
        <w:rPr>
          <w:rFonts w:ascii="Times New Roman" w:eastAsia="Times New Roman" w:hAnsi="Times New Roman" w:cs="Times New Roman"/>
          <w:sz w:val="24"/>
          <w:szCs w:val="24"/>
          <w:lang w:eastAsia="pl-PL"/>
        </w:rPr>
        <w:t xml:space="preserve">. Część III: Budowa oświetlenia drogowego przy drodze powiatowej, na odcinku od drogi krajowej do dz. nr geod 43/13 w Tychowie, wg dokumentacji projektowo- kosztorysowej stanowiącej załącznik nr 9 do </w:t>
      </w:r>
      <w:proofErr w:type="spellStart"/>
      <w:r w:rsidRPr="008C5751">
        <w:rPr>
          <w:rFonts w:ascii="Times New Roman" w:eastAsia="Times New Roman" w:hAnsi="Times New Roman" w:cs="Times New Roman"/>
          <w:sz w:val="24"/>
          <w:szCs w:val="24"/>
          <w:lang w:eastAsia="pl-PL"/>
        </w:rPr>
        <w:t>siwz</w:t>
      </w:r>
      <w:proofErr w:type="spellEnd"/>
      <w:r w:rsidRPr="008C5751">
        <w:rPr>
          <w:rFonts w:ascii="Times New Roman" w:eastAsia="Times New Roman" w:hAnsi="Times New Roman" w:cs="Times New Roman"/>
          <w:sz w:val="24"/>
          <w:szCs w:val="24"/>
          <w:lang w:eastAsia="pl-PL"/>
        </w:rPr>
        <w:t xml:space="preserve">. Część IV: Budowa oświetlenia drogowego w drodze gminnej od skrzyżowania drogi powiatowej z drogą gminną w kierunku dz. nr geod. 30/1 w Witkowie Drugim, wg dokumentacji projektowo- kosztorysowej stanowiącej załącznik nr 9 do </w:t>
      </w:r>
      <w:proofErr w:type="spellStart"/>
      <w:r w:rsidRPr="008C5751">
        <w:rPr>
          <w:rFonts w:ascii="Times New Roman" w:eastAsia="Times New Roman" w:hAnsi="Times New Roman" w:cs="Times New Roman"/>
          <w:sz w:val="24"/>
          <w:szCs w:val="24"/>
          <w:lang w:eastAsia="pl-PL"/>
        </w:rPr>
        <w:t>siwz</w:t>
      </w:r>
      <w:proofErr w:type="spellEnd"/>
      <w:r w:rsidRPr="008C5751">
        <w:rPr>
          <w:rFonts w:ascii="Times New Roman" w:eastAsia="Times New Roman" w:hAnsi="Times New Roman" w:cs="Times New Roman"/>
          <w:sz w:val="24"/>
          <w:szCs w:val="24"/>
          <w:lang w:eastAsia="pl-PL"/>
        </w:rPr>
        <w:t xml:space="preserve">. Część V: Budowa oświetlenia drogowego przy drogach wewnętrznych w kierunku bud. Nr 59 i 64 w Pęzinie, wg dokumentacji projektowo- kosztorysowej stanowiącej załącznik nr 9 do </w:t>
      </w:r>
      <w:proofErr w:type="spellStart"/>
      <w:r w:rsidRPr="008C5751">
        <w:rPr>
          <w:rFonts w:ascii="Times New Roman" w:eastAsia="Times New Roman" w:hAnsi="Times New Roman" w:cs="Times New Roman"/>
          <w:sz w:val="24"/>
          <w:szCs w:val="24"/>
          <w:lang w:eastAsia="pl-PL"/>
        </w:rPr>
        <w:t>siwz</w:t>
      </w:r>
      <w:proofErr w:type="spellEnd"/>
      <w:r w:rsidRPr="008C5751">
        <w:rPr>
          <w:rFonts w:ascii="Times New Roman" w:eastAsia="Times New Roman" w:hAnsi="Times New Roman" w:cs="Times New Roman"/>
          <w:sz w:val="24"/>
          <w:szCs w:val="24"/>
          <w:lang w:eastAsia="pl-PL"/>
        </w:rPr>
        <w:t xml:space="preserve">. Część VI: Budowa oświetlenia drogowego przy pętli autobusowej w Witkowie Pierwszym, wg dokumentacji projektowo- kosztorysowej stanowiącej załącznik nr 9 do </w:t>
      </w:r>
      <w:proofErr w:type="spellStart"/>
      <w:r w:rsidRPr="008C5751">
        <w:rPr>
          <w:rFonts w:ascii="Times New Roman" w:eastAsia="Times New Roman" w:hAnsi="Times New Roman" w:cs="Times New Roman"/>
          <w:sz w:val="24"/>
          <w:szCs w:val="24"/>
          <w:lang w:eastAsia="pl-PL"/>
        </w:rPr>
        <w:t>siwz</w:t>
      </w:r>
      <w:proofErr w:type="spellEnd"/>
      <w:r w:rsidRPr="008C5751">
        <w:rPr>
          <w:rFonts w:ascii="Times New Roman" w:eastAsia="Times New Roman" w:hAnsi="Times New Roman" w:cs="Times New Roman"/>
          <w:sz w:val="24"/>
          <w:szCs w:val="24"/>
          <w:lang w:eastAsia="pl-PL"/>
        </w:rPr>
        <w:t xml:space="preserve">. 4.Lokalizacja zadania inwestycyjnego Teren gminy Stargard – miejscowości: Grzędzice, Kiczarowo, Tychowo, </w:t>
      </w:r>
      <w:r w:rsidRPr="008C5751">
        <w:rPr>
          <w:rFonts w:ascii="Times New Roman" w:eastAsia="Times New Roman" w:hAnsi="Times New Roman" w:cs="Times New Roman"/>
          <w:sz w:val="24"/>
          <w:szCs w:val="24"/>
          <w:lang w:eastAsia="pl-PL"/>
        </w:rPr>
        <w:lastRenderedPageBreak/>
        <w:t>Witkowo Drugie, Pęzino, Witkowo Pierwsze. 5.Gwarancja i rękojmia Zamawiający żąda udzielenia przez wykonawcę: Gwarancji na okres minimum 36 miesięcy (</w:t>
      </w:r>
      <w:proofErr w:type="spellStart"/>
      <w:r w:rsidRPr="008C5751">
        <w:rPr>
          <w:rFonts w:ascii="Times New Roman" w:eastAsia="Times New Roman" w:hAnsi="Times New Roman" w:cs="Times New Roman"/>
          <w:sz w:val="24"/>
          <w:szCs w:val="24"/>
          <w:lang w:eastAsia="pl-PL"/>
        </w:rPr>
        <w:t>max</w:t>
      </w:r>
      <w:proofErr w:type="spellEnd"/>
      <w:r w:rsidRPr="008C5751">
        <w:rPr>
          <w:rFonts w:ascii="Times New Roman" w:eastAsia="Times New Roman" w:hAnsi="Times New Roman" w:cs="Times New Roman"/>
          <w:sz w:val="24"/>
          <w:szCs w:val="24"/>
          <w:lang w:eastAsia="pl-PL"/>
        </w:rPr>
        <w:t xml:space="preserve">. 60 miesięcy) od daty odbioru poszczególnych robót. Oferty zawierające krótszy termin gwarancji, będą przez zamawiającego odrzucone, jako niespełniające warunków Specyfikacji istotnych warunków zamówienia. Proponowany okres gwarancji jest jednym z kryteriów oceny ofert.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II.5) Główny kod CPV: </w:t>
      </w:r>
      <w:r w:rsidRPr="008C5751">
        <w:rPr>
          <w:rFonts w:ascii="Times New Roman" w:eastAsia="Times New Roman" w:hAnsi="Times New Roman" w:cs="Times New Roman"/>
          <w:sz w:val="24"/>
          <w:szCs w:val="24"/>
          <w:lang w:eastAsia="pl-PL"/>
        </w:rPr>
        <w:t xml:space="preserve">45231400-9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Dodatkowe kody CPV:</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II.6) Całkowita wartość zamówienia </w:t>
      </w:r>
      <w:r w:rsidRPr="008C5751">
        <w:rPr>
          <w:rFonts w:ascii="Times New Roman" w:eastAsia="Times New Roman" w:hAnsi="Times New Roman" w:cs="Times New Roman"/>
          <w:i/>
          <w:iCs/>
          <w:sz w:val="24"/>
          <w:szCs w:val="24"/>
          <w:lang w:eastAsia="pl-PL"/>
        </w:rPr>
        <w:t>(jeżeli zamawiający podaje informacje o wartości zamówienia)</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t xml:space="preserve">Wartość bez VAT: </w:t>
      </w:r>
      <w:r w:rsidRPr="008C5751">
        <w:rPr>
          <w:rFonts w:ascii="Times New Roman" w:eastAsia="Times New Roman" w:hAnsi="Times New Roman" w:cs="Times New Roman"/>
          <w:sz w:val="24"/>
          <w:szCs w:val="24"/>
          <w:lang w:eastAsia="pl-PL"/>
        </w:rPr>
        <w:br/>
        <w:t xml:space="preserve">Waluta: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C5751">
        <w:rPr>
          <w:rFonts w:ascii="Times New Roman" w:eastAsia="Times New Roman" w:hAnsi="Times New Roman" w:cs="Times New Roman"/>
          <w:sz w:val="24"/>
          <w:szCs w:val="24"/>
          <w:lang w:eastAsia="pl-PL"/>
        </w:rPr>
        <w:t xml:space="preserve"> </w:t>
      </w:r>
    </w:p>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C5751">
        <w:rPr>
          <w:rFonts w:ascii="Times New Roman" w:eastAsia="Times New Roman" w:hAnsi="Times New Roman" w:cs="Times New Roman"/>
          <w:b/>
          <w:bCs/>
          <w:sz w:val="24"/>
          <w:szCs w:val="24"/>
          <w:lang w:eastAsia="pl-PL"/>
        </w:rPr>
        <w:t>pkt</w:t>
      </w:r>
      <w:proofErr w:type="spellEnd"/>
      <w:r w:rsidRPr="008C5751">
        <w:rPr>
          <w:rFonts w:ascii="Times New Roman" w:eastAsia="Times New Roman" w:hAnsi="Times New Roman" w:cs="Times New Roman"/>
          <w:b/>
          <w:bCs/>
          <w:sz w:val="24"/>
          <w:szCs w:val="24"/>
          <w:lang w:eastAsia="pl-PL"/>
        </w:rPr>
        <w:t xml:space="preserve"> 6 i 7 lub w art. 134 ust. 6 </w:t>
      </w:r>
      <w:proofErr w:type="spellStart"/>
      <w:r w:rsidRPr="008C5751">
        <w:rPr>
          <w:rFonts w:ascii="Times New Roman" w:eastAsia="Times New Roman" w:hAnsi="Times New Roman" w:cs="Times New Roman"/>
          <w:b/>
          <w:bCs/>
          <w:sz w:val="24"/>
          <w:szCs w:val="24"/>
          <w:lang w:eastAsia="pl-PL"/>
        </w:rPr>
        <w:t>pkt</w:t>
      </w:r>
      <w:proofErr w:type="spellEnd"/>
      <w:r w:rsidRPr="008C5751">
        <w:rPr>
          <w:rFonts w:ascii="Times New Roman" w:eastAsia="Times New Roman" w:hAnsi="Times New Roman" w:cs="Times New Roman"/>
          <w:b/>
          <w:bCs/>
          <w:sz w:val="24"/>
          <w:szCs w:val="24"/>
          <w:lang w:eastAsia="pl-PL"/>
        </w:rPr>
        <w:t xml:space="preserve"> 3 ustawy </w:t>
      </w:r>
      <w:proofErr w:type="spellStart"/>
      <w:r w:rsidRPr="008C5751">
        <w:rPr>
          <w:rFonts w:ascii="Times New Roman" w:eastAsia="Times New Roman" w:hAnsi="Times New Roman" w:cs="Times New Roman"/>
          <w:b/>
          <w:bCs/>
          <w:sz w:val="24"/>
          <w:szCs w:val="24"/>
          <w:lang w:eastAsia="pl-PL"/>
        </w:rPr>
        <w:t>Pzp</w:t>
      </w:r>
      <w:proofErr w:type="spellEnd"/>
      <w:r w:rsidRPr="008C5751">
        <w:rPr>
          <w:rFonts w:ascii="Times New Roman" w:eastAsia="Times New Roman" w:hAnsi="Times New Roman" w:cs="Times New Roman"/>
          <w:b/>
          <w:bCs/>
          <w:sz w:val="24"/>
          <w:szCs w:val="24"/>
          <w:lang w:eastAsia="pl-PL"/>
        </w:rPr>
        <w:t xml:space="preserve">: </w:t>
      </w:r>
      <w:r w:rsidRPr="008C5751">
        <w:rPr>
          <w:rFonts w:ascii="Times New Roman" w:eastAsia="Times New Roman" w:hAnsi="Times New Roman" w:cs="Times New Roman"/>
          <w:sz w:val="24"/>
          <w:szCs w:val="24"/>
          <w:lang w:eastAsia="pl-PL"/>
        </w:rPr>
        <w:t xml:space="preserve">Tak </w:t>
      </w:r>
      <w:r w:rsidRPr="008C575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8C5751">
        <w:rPr>
          <w:rFonts w:ascii="Times New Roman" w:eastAsia="Times New Roman" w:hAnsi="Times New Roman" w:cs="Times New Roman"/>
          <w:sz w:val="24"/>
          <w:szCs w:val="24"/>
          <w:lang w:eastAsia="pl-PL"/>
        </w:rPr>
        <w:t>pkt</w:t>
      </w:r>
      <w:proofErr w:type="spellEnd"/>
      <w:r w:rsidRPr="008C5751">
        <w:rPr>
          <w:rFonts w:ascii="Times New Roman" w:eastAsia="Times New Roman" w:hAnsi="Times New Roman" w:cs="Times New Roman"/>
          <w:sz w:val="24"/>
          <w:szCs w:val="24"/>
          <w:lang w:eastAsia="pl-PL"/>
        </w:rPr>
        <w:t xml:space="preserve"> 6 lub w art. 134 ust. 6 </w:t>
      </w:r>
      <w:proofErr w:type="spellStart"/>
      <w:r w:rsidRPr="008C5751">
        <w:rPr>
          <w:rFonts w:ascii="Times New Roman" w:eastAsia="Times New Roman" w:hAnsi="Times New Roman" w:cs="Times New Roman"/>
          <w:sz w:val="24"/>
          <w:szCs w:val="24"/>
          <w:lang w:eastAsia="pl-PL"/>
        </w:rPr>
        <w:t>pkt</w:t>
      </w:r>
      <w:proofErr w:type="spellEnd"/>
      <w:r w:rsidRPr="008C5751">
        <w:rPr>
          <w:rFonts w:ascii="Times New Roman" w:eastAsia="Times New Roman" w:hAnsi="Times New Roman" w:cs="Times New Roman"/>
          <w:sz w:val="24"/>
          <w:szCs w:val="24"/>
          <w:lang w:eastAsia="pl-PL"/>
        </w:rPr>
        <w:t xml:space="preserve"> 3 ustawy </w:t>
      </w:r>
      <w:proofErr w:type="spellStart"/>
      <w:r w:rsidRPr="008C5751">
        <w:rPr>
          <w:rFonts w:ascii="Times New Roman" w:eastAsia="Times New Roman" w:hAnsi="Times New Roman" w:cs="Times New Roman"/>
          <w:sz w:val="24"/>
          <w:szCs w:val="24"/>
          <w:lang w:eastAsia="pl-PL"/>
        </w:rPr>
        <w:t>Pzp</w:t>
      </w:r>
      <w:proofErr w:type="spellEnd"/>
      <w:r w:rsidRPr="008C5751">
        <w:rPr>
          <w:rFonts w:ascii="Times New Roman" w:eastAsia="Times New Roman" w:hAnsi="Times New Roman" w:cs="Times New Roman"/>
          <w:sz w:val="24"/>
          <w:szCs w:val="24"/>
          <w:lang w:eastAsia="pl-PL"/>
        </w:rPr>
        <w:t xml:space="preserve">: Przewiduje udzielenie zamówienia polegającego na powtórzeniu podobnych robót budowlanych do 20 % wartości zamówienia w każdej części osobno , na zasadach określonych w art.67 ust.1 </w:t>
      </w:r>
      <w:proofErr w:type="spellStart"/>
      <w:r w:rsidRPr="008C5751">
        <w:rPr>
          <w:rFonts w:ascii="Times New Roman" w:eastAsia="Times New Roman" w:hAnsi="Times New Roman" w:cs="Times New Roman"/>
          <w:sz w:val="24"/>
          <w:szCs w:val="24"/>
          <w:lang w:eastAsia="pl-PL"/>
        </w:rPr>
        <w:t>pkt</w:t>
      </w:r>
      <w:proofErr w:type="spellEnd"/>
      <w:r w:rsidRPr="008C5751">
        <w:rPr>
          <w:rFonts w:ascii="Times New Roman" w:eastAsia="Times New Roman" w:hAnsi="Times New Roman" w:cs="Times New Roman"/>
          <w:sz w:val="24"/>
          <w:szCs w:val="24"/>
          <w:lang w:eastAsia="pl-PL"/>
        </w:rPr>
        <w:t xml:space="preserve"> 6 ustawy Prawo zamówień publicznych.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t>miesiącach:  3  </w:t>
      </w:r>
      <w:r w:rsidRPr="008C5751">
        <w:rPr>
          <w:rFonts w:ascii="Times New Roman" w:eastAsia="Times New Roman" w:hAnsi="Times New Roman" w:cs="Times New Roman"/>
          <w:i/>
          <w:iCs/>
          <w:sz w:val="24"/>
          <w:szCs w:val="24"/>
          <w:lang w:eastAsia="pl-PL"/>
        </w:rPr>
        <w:t xml:space="preserve"> lub </w:t>
      </w:r>
      <w:r w:rsidRPr="008C5751">
        <w:rPr>
          <w:rFonts w:ascii="Times New Roman" w:eastAsia="Times New Roman" w:hAnsi="Times New Roman" w:cs="Times New Roman"/>
          <w:b/>
          <w:bCs/>
          <w:sz w:val="24"/>
          <w:szCs w:val="24"/>
          <w:lang w:eastAsia="pl-PL"/>
        </w:rPr>
        <w:t>dniach:</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i/>
          <w:iCs/>
          <w:sz w:val="24"/>
          <w:szCs w:val="24"/>
          <w:lang w:eastAsia="pl-PL"/>
        </w:rPr>
        <w:t>lub</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data rozpoczęcia: </w:t>
      </w:r>
      <w:r w:rsidRPr="008C5751">
        <w:rPr>
          <w:rFonts w:ascii="Times New Roman" w:eastAsia="Times New Roman" w:hAnsi="Times New Roman" w:cs="Times New Roman"/>
          <w:sz w:val="24"/>
          <w:szCs w:val="24"/>
          <w:lang w:eastAsia="pl-PL"/>
        </w:rPr>
        <w:t> </w:t>
      </w:r>
      <w:r w:rsidRPr="008C5751">
        <w:rPr>
          <w:rFonts w:ascii="Times New Roman" w:eastAsia="Times New Roman" w:hAnsi="Times New Roman" w:cs="Times New Roman"/>
          <w:i/>
          <w:iCs/>
          <w:sz w:val="24"/>
          <w:szCs w:val="24"/>
          <w:lang w:eastAsia="pl-PL"/>
        </w:rPr>
        <w:t xml:space="preserve"> lub </w:t>
      </w:r>
      <w:r w:rsidRPr="008C5751">
        <w:rPr>
          <w:rFonts w:ascii="Times New Roman" w:eastAsia="Times New Roman" w:hAnsi="Times New Roman" w:cs="Times New Roman"/>
          <w:b/>
          <w:bCs/>
          <w:sz w:val="24"/>
          <w:szCs w:val="24"/>
          <w:lang w:eastAsia="pl-PL"/>
        </w:rPr>
        <w:t xml:space="preserve">zakończenia: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II.9) Informacje dodatkowe: </w:t>
      </w:r>
    </w:p>
    <w:p w:rsidR="008C5751" w:rsidRDefault="008C5751" w:rsidP="008C5751">
      <w:pPr>
        <w:spacing w:after="0" w:line="240" w:lineRule="auto"/>
        <w:rPr>
          <w:rFonts w:ascii="Times New Roman" w:eastAsia="Times New Roman" w:hAnsi="Times New Roman" w:cs="Times New Roman"/>
          <w:sz w:val="24"/>
          <w:szCs w:val="24"/>
          <w:u w:val="single"/>
          <w:lang w:eastAsia="pl-PL"/>
        </w:rPr>
      </w:pP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III.1) WARUNKI UDZIAŁU W POSTĘPOWANIU </w:t>
      </w:r>
    </w:p>
    <w:p w:rsidR="008C5751" w:rsidRDefault="008C5751" w:rsidP="008C5751">
      <w:pPr>
        <w:spacing w:after="0" w:line="240" w:lineRule="auto"/>
        <w:jc w:val="both"/>
        <w:rPr>
          <w:rFonts w:ascii="Times New Roman" w:eastAsia="Times New Roman" w:hAnsi="Times New Roman" w:cs="Times New Roman"/>
          <w:b/>
          <w:bCs/>
          <w:sz w:val="24"/>
          <w:szCs w:val="24"/>
          <w:lang w:eastAsia="pl-PL"/>
        </w:rPr>
      </w:pPr>
    </w:p>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t xml:space="preserve">Określenie warunków: </w:t>
      </w:r>
      <w:r w:rsidRPr="008C5751">
        <w:rPr>
          <w:rFonts w:ascii="Times New Roman" w:eastAsia="Times New Roman" w:hAnsi="Times New Roman" w:cs="Times New Roman"/>
          <w:sz w:val="24"/>
          <w:szCs w:val="24"/>
          <w:lang w:eastAsia="pl-PL"/>
        </w:rPr>
        <w:br/>
        <w:t xml:space="preserve">Informacje dodatkowe </w:t>
      </w:r>
      <w:r w:rsidRPr="008C5751">
        <w:rPr>
          <w:rFonts w:ascii="Times New Roman" w:eastAsia="Times New Roman" w:hAnsi="Times New Roman" w:cs="Times New Roman"/>
          <w:sz w:val="24"/>
          <w:szCs w:val="24"/>
          <w:lang w:eastAsia="pl-PL"/>
        </w:rPr>
        <w:br/>
      </w:r>
    </w:p>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b/>
          <w:bCs/>
          <w:sz w:val="24"/>
          <w:szCs w:val="24"/>
          <w:lang w:eastAsia="pl-PL"/>
        </w:rPr>
        <w:t xml:space="preserve">III.1.2) Sytuacja finansowa lub ekonomiczna </w:t>
      </w:r>
      <w:r w:rsidRPr="008C5751">
        <w:rPr>
          <w:rFonts w:ascii="Times New Roman" w:eastAsia="Times New Roman" w:hAnsi="Times New Roman" w:cs="Times New Roman"/>
          <w:sz w:val="24"/>
          <w:szCs w:val="24"/>
          <w:lang w:eastAsia="pl-PL"/>
        </w:rPr>
        <w:br/>
        <w:t xml:space="preserve">Określenie warunków: Zamawiający uzna, że wykonawca znajduje się w sytuacji ekonomicznej i/lub finansowej zapewniającej należyte wykonanie zamówienia, jeżeli wykonawca wykaże, iż jest ubezpieczony w zakresie prowadzonej działalności na sumę gwarancyjną minimum 100 000,00 zł.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lastRenderedPageBreak/>
        <w:t xml:space="preserve">Informacje dodatkowe </w:t>
      </w:r>
      <w:r w:rsidRPr="008C5751">
        <w:rPr>
          <w:rFonts w:ascii="Times New Roman" w:eastAsia="Times New Roman" w:hAnsi="Times New Roman" w:cs="Times New Roman"/>
          <w:sz w:val="24"/>
          <w:szCs w:val="24"/>
          <w:lang w:eastAsia="pl-PL"/>
        </w:rPr>
        <w:br/>
      </w:r>
    </w:p>
    <w:p w:rsid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III.1.3) Zdolność techniczna lub zawodowa </w:t>
      </w:r>
      <w:r w:rsidRPr="008C5751">
        <w:rPr>
          <w:rFonts w:ascii="Times New Roman" w:eastAsia="Times New Roman" w:hAnsi="Times New Roman" w:cs="Times New Roman"/>
          <w:sz w:val="24"/>
          <w:szCs w:val="24"/>
          <w:lang w:eastAsia="pl-PL"/>
        </w:rPr>
        <w:br/>
        <w:t xml:space="preserve">Określenie warunków: </w:t>
      </w:r>
    </w:p>
    <w:p w:rsid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1. Zamawiający uzna warunek doświadczenia za spełniony, jeżeli Wykonawca wykaże, iż w okresie ostatnich pięciu lat przed upływem terminu składania ofert, a jeżeli okres prowadzenia działalności jest krótszy - w tym okresie, wykonał lub wykonuje, co najmniej 2 roboty budowlane polegającą na budowie/ rozbudowie/ przebudowie oświetlenia drogowego o wartości robót budowlanych minimum 40 000,00 zł brutto każda. </w:t>
      </w:r>
    </w:p>
    <w:p w:rsid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2. Zamawiający uzna warunek posiadania osób zdolnych wykonać zamówienie jeżeli Wykonawca wykaże, że dysponuje min. jedną osobą z 24 miesięcznym doświadczeniem zawodowym na stanowisku kierownika budowy z uprawnieniami zezwalającymi do kierowania robotami budowlanymi objętymi przedmiotem zamówienia w specjalności: instalacyjnej w zakresie sieci, instalacji i urządzeń elektrycznych i elektroenergetycznych bez ograniczeń lub odpowiadające im ważne uprawnienia budowlane, które zostały wydane na podstawie wcześniej obowiązujących przepisów oraz posiadającą aktualne zaświadczenie o członkostwie we właściwej izbie samorządu zawodowego. (wypełnić wg załącznika nr 5). </w:t>
      </w:r>
      <w:r w:rsidRPr="008C575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Informacje dodatkowe: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III.2) PODSTAWY WYKLUCZENIA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C5751">
        <w:rPr>
          <w:rFonts w:ascii="Times New Roman" w:eastAsia="Times New Roman" w:hAnsi="Times New Roman" w:cs="Times New Roman"/>
          <w:b/>
          <w:bCs/>
          <w:sz w:val="24"/>
          <w:szCs w:val="24"/>
          <w:lang w:eastAsia="pl-PL"/>
        </w:rPr>
        <w:t>Pzp</w:t>
      </w:r>
      <w:proofErr w:type="spellEnd"/>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C5751">
        <w:rPr>
          <w:rFonts w:ascii="Times New Roman" w:eastAsia="Times New Roman" w:hAnsi="Times New Roman" w:cs="Times New Roman"/>
          <w:b/>
          <w:bCs/>
          <w:sz w:val="24"/>
          <w:szCs w:val="24"/>
          <w:lang w:eastAsia="pl-PL"/>
        </w:rPr>
        <w:t>Pzp</w:t>
      </w:r>
      <w:proofErr w:type="spellEnd"/>
      <w:r w:rsidRPr="008C575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4"/>
          <w:szCs w:val="24"/>
          <w:lang w:eastAsia="pl-PL"/>
        </w:rPr>
        <w:t xml:space="preserve">ust. 5 </w:t>
      </w:r>
      <w:proofErr w:type="spellStart"/>
      <w:r>
        <w:rPr>
          <w:rFonts w:ascii="Times New Roman" w:eastAsia="Times New Roman" w:hAnsi="Times New Roman" w:cs="Times New Roman"/>
          <w:sz w:val="24"/>
          <w:szCs w:val="24"/>
          <w:lang w:eastAsia="pl-PL"/>
        </w:rPr>
        <w:t>pkt</w:t>
      </w:r>
      <w:proofErr w:type="spellEnd"/>
      <w:r>
        <w:rPr>
          <w:rFonts w:ascii="Times New Roman" w:eastAsia="Times New Roman" w:hAnsi="Times New Roman" w:cs="Times New Roman"/>
          <w:sz w:val="24"/>
          <w:szCs w:val="24"/>
          <w:lang w:eastAsia="pl-PL"/>
        </w:rPr>
        <w:t xml:space="preserve">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t xml:space="preserve">Tak (podstawa wykluczenia określona w art. 24 ust. 5 </w:t>
      </w:r>
      <w:proofErr w:type="spellStart"/>
      <w:r w:rsidRPr="008C5751">
        <w:rPr>
          <w:rFonts w:ascii="Times New Roman" w:eastAsia="Times New Roman" w:hAnsi="Times New Roman" w:cs="Times New Roman"/>
          <w:sz w:val="24"/>
          <w:szCs w:val="24"/>
          <w:lang w:eastAsia="pl-PL"/>
        </w:rPr>
        <w:t>pkt</w:t>
      </w:r>
      <w:proofErr w:type="spellEnd"/>
      <w:r w:rsidRPr="008C5751">
        <w:rPr>
          <w:rFonts w:ascii="Times New Roman" w:eastAsia="Times New Roman" w:hAnsi="Times New Roman" w:cs="Times New Roman"/>
          <w:sz w:val="24"/>
          <w:szCs w:val="24"/>
          <w:lang w:eastAsia="pl-PL"/>
        </w:rPr>
        <w:t xml:space="preserve"> 8 ustawy </w:t>
      </w:r>
      <w:proofErr w:type="spellStart"/>
      <w:r w:rsidRPr="008C5751">
        <w:rPr>
          <w:rFonts w:ascii="Times New Roman" w:eastAsia="Times New Roman" w:hAnsi="Times New Roman" w:cs="Times New Roman"/>
          <w:sz w:val="24"/>
          <w:szCs w:val="24"/>
          <w:lang w:eastAsia="pl-PL"/>
        </w:rPr>
        <w:t>Pzp</w:t>
      </w:r>
      <w:proofErr w:type="spellEnd"/>
      <w:r w:rsidRPr="008C5751">
        <w:rPr>
          <w:rFonts w:ascii="Times New Roman" w:eastAsia="Times New Roman" w:hAnsi="Times New Roman" w:cs="Times New Roman"/>
          <w:sz w:val="24"/>
          <w:szCs w:val="24"/>
          <w:lang w:eastAsia="pl-PL"/>
        </w:rPr>
        <w:t xml:space="preserve">) </w:t>
      </w:r>
    </w:p>
    <w:p w:rsidR="008C5751" w:rsidRDefault="008C5751" w:rsidP="008C5751">
      <w:pPr>
        <w:spacing w:after="0" w:line="240" w:lineRule="auto"/>
        <w:jc w:val="both"/>
        <w:rPr>
          <w:rFonts w:ascii="Times New Roman" w:eastAsia="Times New Roman" w:hAnsi="Times New Roman" w:cs="Times New Roman"/>
          <w:b/>
          <w:bCs/>
          <w:sz w:val="24"/>
          <w:szCs w:val="24"/>
          <w:lang w:eastAsia="pl-PL"/>
        </w:rPr>
      </w:pP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C5751" w:rsidRDefault="008C5751" w:rsidP="008C5751">
      <w:pPr>
        <w:spacing w:after="0" w:line="240" w:lineRule="auto"/>
        <w:jc w:val="both"/>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C5751">
        <w:rPr>
          <w:rFonts w:ascii="Times New Roman" w:eastAsia="Times New Roman" w:hAnsi="Times New Roman" w:cs="Times New Roman"/>
          <w:sz w:val="24"/>
          <w:szCs w:val="24"/>
          <w:lang w:eastAsia="pl-PL"/>
        </w:rPr>
        <w:br/>
        <w:t xml:space="preserve">Tak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Oświadczenie o spełnianiu kryteriów selekcji </w:t>
      </w:r>
      <w:r w:rsidRPr="008C5751">
        <w:rPr>
          <w:rFonts w:ascii="Times New Roman" w:eastAsia="Times New Roman" w:hAnsi="Times New Roman" w:cs="Times New Roman"/>
          <w:sz w:val="24"/>
          <w:szCs w:val="24"/>
          <w:lang w:eastAsia="pl-PL"/>
        </w:rPr>
        <w:br/>
        <w:t xml:space="preserve">Nie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8C5751">
        <w:rPr>
          <w:rFonts w:ascii="Times New Roman" w:eastAsia="Times New Roman" w:hAnsi="Times New Roman" w:cs="Times New Roman"/>
          <w:sz w:val="24"/>
          <w:szCs w:val="24"/>
          <w:lang w:eastAsia="pl-PL"/>
        </w:rPr>
        <w:t>pkt</w:t>
      </w:r>
      <w:proofErr w:type="spellEnd"/>
      <w:r w:rsidRPr="008C5751">
        <w:rPr>
          <w:rFonts w:ascii="Times New Roman" w:eastAsia="Times New Roman" w:hAnsi="Times New Roman" w:cs="Times New Roman"/>
          <w:sz w:val="24"/>
          <w:szCs w:val="24"/>
          <w:lang w:eastAsia="pl-PL"/>
        </w:rPr>
        <w:t xml:space="preserve"> 1 ustawy, wystawiony nie wcześniej niż 6 miesięcy przed upływem terminu składania ofert. 2. aktualne zaświadczenie właściwego naczelnika Urzędu Skarbowego potwierdzającego, że wykonawca nie zalega z opłacaniem podatków, lub zawarł porozumienie z właściwym organem </w:t>
      </w:r>
      <w:r w:rsidRPr="008C5751">
        <w:rPr>
          <w:rFonts w:ascii="Times New Roman" w:eastAsia="Times New Roman" w:hAnsi="Times New Roman" w:cs="Times New Roman"/>
          <w:sz w:val="24"/>
          <w:szCs w:val="24"/>
          <w:lang w:eastAsia="pl-PL"/>
        </w:rPr>
        <w:lastRenderedPageBreak/>
        <w:t xml:space="preserve">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w:t>
      </w:r>
      <w:proofErr w:type="spellStart"/>
      <w:r w:rsidRPr="008C5751">
        <w:rPr>
          <w:rFonts w:ascii="Times New Roman" w:eastAsia="Times New Roman" w:hAnsi="Times New Roman" w:cs="Times New Roman"/>
          <w:sz w:val="24"/>
          <w:szCs w:val="24"/>
          <w:lang w:eastAsia="pl-PL"/>
        </w:rPr>
        <w:t>pkt</w:t>
      </w:r>
      <w:proofErr w:type="spellEnd"/>
      <w:r w:rsidRPr="008C5751">
        <w:rPr>
          <w:rFonts w:ascii="Times New Roman" w:eastAsia="Times New Roman" w:hAnsi="Times New Roman" w:cs="Times New Roman"/>
          <w:sz w:val="24"/>
          <w:szCs w:val="24"/>
          <w:lang w:eastAsia="pl-PL"/>
        </w:rPr>
        <w:t xml:space="preserve"> 8 ustawy </w:t>
      </w:r>
      <w:proofErr w:type="spellStart"/>
      <w:r w:rsidRPr="008C5751">
        <w:rPr>
          <w:rFonts w:ascii="Times New Roman" w:eastAsia="Times New Roman" w:hAnsi="Times New Roman" w:cs="Times New Roman"/>
          <w:sz w:val="24"/>
          <w:szCs w:val="24"/>
          <w:lang w:eastAsia="pl-PL"/>
        </w:rPr>
        <w:t>pzp</w:t>
      </w:r>
      <w:proofErr w:type="spellEnd"/>
      <w:r w:rsidRPr="008C5751">
        <w:rPr>
          <w:rFonts w:ascii="Times New Roman" w:eastAsia="Times New Roman" w:hAnsi="Times New Roman" w:cs="Times New Roman"/>
          <w:sz w:val="24"/>
          <w:szCs w:val="24"/>
          <w:lang w:eastAsia="pl-PL"/>
        </w:rPr>
        <w:t xml:space="preserve">. 3. aktualne zaświadczenie właściwego oddziału Zakładu Ubezpieczeń Społecznych lub Kasy Rolniczego Ubezpieczenia Społecznego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w:t>
      </w:r>
      <w:proofErr w:type="spellStart"/>
      <w:r w:rsidRPr="008C5751">
        <w:rPr>
          <w:rFonts w:ascii="Times New Roman" w:eastAsia="Times New Roman" w:hAnsi="Times New Roman" w:cs="Times New Roman"/>
          <w:sz w:val="24"/>
          <w:szCs w:val="24"/>
          <w:lang w:eastAsia="pl-PL"/>
        </w:rPr>
        <w:t>pkt</w:t>
      </w:r>
      <w:proofErr w:type="spellEnd"/>
      <w:r w:rsidRPr="008C5751">
        <w:rPr>
          <w:rFonts w:ascii="Times New Roman" w:eastAsia="Times New Roman" w:hAnsi="Times New Roman" w:cs="Times New Roman"/>
          <w:sz w:val="24"/>
          <w:szCs w:val="24"/>
          <w:lang w:eastAsia="pl-PL"/>
        </w:rPr>
        <w:t xml:space="preserve"> 8 ustawy Prawo zamówień publicznych.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C5751" w:rsidRDefault="008C5751" w:rsidP="008C5751">
      <w:pPr>
        <w:spacing w:after="0" w:line="240" w:lineRule="auto"/>
        <w:jc w:val="both"/>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b/>
          <w:bCs/>
          <w:sz w:val="24"/>
          <w:szCs w:val="24"/>
          <w:lang w:eastAsia="pl-PL"/>
        </w:rPr>
        <w:t>III.5.1) W ZAKRESIE SPEŁNIANIA WARUNKÓW UDZIAŁU W POSTĘPOWANIU:</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t xml:space="preserve">1. wykaz wykonanych, a w przypadku świadczeń okresowych lub ciągłych również wykonywanych głównych robót budowlanych w okresie ostatnich pięciu lat przed upływem terminu składania ofert, a jeżeli okres prowadzenia działalności jest krótszy — w tym okresie, z podaniem ich przedmiotu, dat wykonania i podmiotów na rzecz których roboty budowlane zostały wykonane (zgodnie z załącznikiem nr 4 do SIWZ), oraz załączeniem dowodów (referencje, protokół odbioru itp.), czy zostały wykonane lub są wykonywane należycie. 2. 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III.5.2) W ZAKRESIE KRYTERIÓW SELEKCJI:</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III.7) INNE DOKUMENTY NIE WYMIENIONE W </w:t>
      </w:r>
      <w:proofErr w:type="spellStart"/>
      <w:r w:rsidRPr="008C5751">
        <w:rPr>
          <w:rFonts w:ascii="Times New Roman" w:eastAsia="Times New Roman" w:hAnsi="Times New Roman" w:cs="Times New Roman"/>
          <w:b/>
          <w:bCs/>
          <w:sz w:val="24"/>
          <w:szCs w:val="24"/>
          <w:lang w:eastAsia="pl-PL"/>
        </w:rPr>
        <w:t>pkt</w:t>
      </w:r>
      <w:proofErr w:type="spellEnd"/>
      <w:r w:rsidRPr="008C5751">
        <w:rPr>
          <w:rFonts w:ascii="Times New Roman" w:eastAsia="Times New Roman" w:hAnsi="Times New Roman" w:cs="Times New Roman"/>
          <w:b/>
          <w:bCs/>
          <w:sz w:val="24"/>
          <w:szCs w:val="24"/>
          <w:lang w:eastAsia="pl-PL"/>
        </w:rPr>
        <w:t xml:space="preserve"> III.3) - III.6)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1.W celu potwierdzenia niepodlegania wykluczeniu Wykonawca zobowiązany jest złożyć w terminie 3 dni od zamieszczenia na stronie internetowej Zamawiającego informacji z otwarcia ofert, o której mowa w art. 86 ust. 5 ustawy </w:t>
      </w:r>
      <w:proofErr w:type="spellStart"/>
      <w:r w:rsidRPr="008C5751">
        <w:rPr>
          <w:rFonts w:ascii="Times New Roman" w:eastAsia="Times New Roman" w:hAnsi="Times New Roman" w:cs="Times New Roman"/>
          <w:sz w:val="24"/>
          <w:szCs w:val="24"/>
          <w:lang w:eastAsia="pl-PL"/>
        </w:rPr>
        <w:t>pzp</w:t>
      </w:r>
      <w:proofErr w:type="spellEnd"/>
      <w:r w:rsidRPr="008C5751">
        <w:rPr>
          <w:rFonts w:ascii="Times New Roman" w:eastAsia="Times New Roman" w:hAnsi="Times New Roman" w:cs="Times New Roman"/>
          <w:sz w:val="24"/>
          <w:szCs w:val="24"/>
          <w:lang w:eastAsia="pl-PL"/>
        </w:rPr>
        <w:t xml:space="preserve">: oświadczenie o przynależności lub braku przynależności z innymi wykonawcami, którzy złożyli oferty w postępowaniu, do tej samej grupy kapitałowej w rozumieniu ustawy z dnia 16 lutego 2007 </w:t>
      </w:r>
      <w:proofErr w:type="spellStart"/>
      <w:r w:rsidRPr="008C5751">
        <w:rPr>
          <w:rFonts w:ascii="Times New Roman" w:eastAsia="Times New Roman" w:hAnsi="Times New Roman" w:cs="Times New Roman"/>
          <w:sz w:val="24"/>
          <w:szCs w:val="24"/>
          <w:lang w:eastAsia="pl-PL"/>
        </w:rPr>
        <w:t>r</w:t>
      </w:r>
      <w:proofErr w:type="spellEnd"/>
      <w:r w:rsidRPr="008C5751">
        <w:rPr>
          <w:rFonts w:ascii="Times New Roman" w:eastAsia="Times New Roman" w:hAnsi="Times New Roman" w:cs="Times New Roman"/>
          <w:sz w:val="24"/>
          <w:szCs w:val="24"/>
          <w:lang w:eastAsia="pl-PL"/>
        </w:rPr>
        <w:t xml:space="preserve"> o ochronie konkurencji i konsumentów (tekst jednolity: </w:t>
      </w:r>
      <w:proofErr w:type="spellStart"/>
      <w:r w:rsidRPr="008C5751">
        <w:rPr>
          <w:rFonts w:ascii="Times New Roman" w:eastAsia="Times New Roman" w:hAnsi="Times New Roman" w:cs="Times New Roman"/>
          <w:sz w:val="24"/>
          <w:szCs w:val="24"/>
          <w:lang w:eastAsia="pl-PL"/>
        </w:rPr>
        <w:t>Dz.U</w:t>
      </w:r>
      <w:proofErr w:type="spellEnd"/>
      <w:r w:rsidRPr="008C5751">
        <w:rPr>
          <w:rFonts w:ascii="Times New Roman" w:eastAsia="Times New Roman" w:hAnsi="Times New Roman" w:cs="Times New Roman"/>
          <w:sz w:val="24"/>
          <w:szCs w:val="24"/>
          <w:lang w:eastAsia="pl-PL"/>
        </w:rPr>
        <w:t xml:space="preserve">. z 2017 r. poz. 229 </w:t>
      </w:r>
      <w:proofErr w:type="spellStart"/>
      <w:r w:rsidRPr="008C5751">
        <w:rPr>
          <w:rFonts w:ascii="Times New Roman" w:eastAsia="Times New Roman" w:hAnsi="Times New Roman" w:cs="Times New Roman"/>
          <w:sz w:val="24"/>
          <w:szCs w:val="24"/>
          <w:lang w:eastAsia="pl-PL"/>
        </w:rPr>
        <w:t>j.t</w:t>
      </w:r>
      <w:proofErr w:type="spellEnd"/>
      <w:r w:rsidRPr="008C5751">
        <w:rPr>
          <w:rFonts w:ascii="Times New Roman" w:eastAsia="Times New Roman" w:hAnsi="Times New Roman" w:cs="Times New Roman"/>
          <w:sz w:val="24"/>
          <w:szCs w:val="24"/>
          <w:lang w:eastAsia="pl-PL"/>
        </w:rPr>
        <w:t xml:space="preserve">.) (według wzoru stanowiącego załącznik 8 do SIWZ). W przypadku przynależności z innym wykonawcą do tej samej grupy kapitałowej, Wykonawca przedkłada dowody, że powiązania te nie prowadzą do zakłócenia konkurencji w postępowaniu. 2. Do oferty należy załączyć uproszczony kosztorys ofertowy.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u w:val="single"/>
          <w:lang w:eastAsia="pl-PL"/>
        </w:rPr>
        <w:lastRenderedPageBreak/>
        <w:t xml:space="preserve">SEKCJA IV: PROCEDURA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IV.1) OPIS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IV.1.1) Tryb udzielenia zamówienia: </w:t>
      </w:r>
      <w:r w:rsidRPr="008C5751">
        <w:rPr>
          <w:rFonts w:ascii="Times New Roman" w:eastAsia="Times New Roman" w:hAnsi="Times New Roman" w:cs="Times New Roman"/>
          <w:sz w:val="24"/>
          <w:szCs w:val="24"/>
          <w:lang w:eastAsia="pl-PL"/>
        </w:rPr>
        <w:t xml:space="preserve">Przetarg nieograniczony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IV.1.2) Zamawiający żąda wniesienia wadium:</w:t>
      </w:r>
      <w:r w:rsidRPr="008C5751">
        <w:rPr>
          <w:rFonts w:ascii="Times New Roman" w:eastAsia="Times New Roman" w:hAnsi="Times New Roman" w:cs="Times New Roman"/>
          <w:sz w:val="24"/>
          <w:szCs w:val="24"/>
          <w:lang w:eastAsia="pl-PL"/>
        </w:rPr>
        <w:t xml:space="preserve">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r w:rsidRPr="008C5751">
        <w:rPr>
          <w:rFonts w:ascii="Times New Roman" w:eastAsia="Times New Roman" w:hAnsi="Times New Roman" w:cs="Times New Roman"/>
          <w:sz w:val="24"/>
          <w:szCs w:val="24"/>
          <w:lang w:eastAsia="pl-PL"/>
        </w:rPr>
        <w:br/>
        <w:t xml:space="preserve">Informacja na temat wadium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IV.1.3) Przewiduje się udzielenie zaliczek na poczet wykonania zamówienia:</w:t>
      </w:r>
      <w:r w:rsidRPr="008C5751">
        <w:rPr>
          <w:rFonts w:ascii="Times New Roman" w:eastAsia="Times New Roman" w:hAnsi="Times New Roman" w:cs="Times New Roman"/>
          <w:sz w:val="24"/>
          <w:szCs w:val="24"/>
          <w:lang w:eastAsia="pl-PL"/>
        </w:rPr>
        <w:t xml:space="preserve">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r w:rsidRPr="008C5751">
        <w:rPr>
          <w:rFonts w:ascii="Times New Roman" w:eastAsia="Times New Roman" w:hAnsi="Times New Roman" w:cs="Times New Roman"/>
          <w:sz w:val="24"/>
          <w:szCs w:val="24"/>
          <w:lang w:eastAsia="pl-PL"/>
        </w:rPr>
        <w:br/>
        <w:t xml:space="preserve">Należy podać informacje na temat udzielania zaliczek: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Nie </w:t>
      </w:r>
      <w:r w:rsidRPr="008C575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C5751">
        <w:rPr>
          <w:rFonts w:ascii="Times New Roman" w:eastAsia="Times New Roman" w:hAnsi="Times New Roman" w:cs="Times New Roman"/>
          <w:sz w:val="24"/>
          <w:szCs w:val="24"/>
          <w:lang w:eastAsia="pl-PL"/>
        </w:rPr>
        <w:br/>
        <w:t xml:space="preserve">Nie </w:t>
      </w:r>
      <w:r w:rsidRPr="008C5751">
        <w:rPr>
          <w:rFonts w:ascii="Times New Roman" w:eastAsia="Times New Roman" w:hAnsi="Times New Roman" w:cs="Times New Roman"/>
          <w:sz w:val="24"/>
          <w:szCs w:val="24"/>
          <w:lang w:eastAsia="pl-PL"/>
        </w:rPr>
        <w:br/>
        <w:t xml:space="preserve">Informacje dodatkowe: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IV.1.5.) Wymaga się złożenia oferty wariantowej: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t xml:space="preserve">Dopuszcza się złożenie oferty wariantowej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Liczba wykonawców   </w:t>
      </w:r>
      <w:r w:rsidRPr="008C5751">
        <w:rPr>
          <w:rFonts w:ascii="Times New Roman" w:eastAsia="Times New Roman" w:hAnsi="Times New Roman" w:cs="Times New Roman"/>
          <w:sz w:val="24"/>
          <w:szCs w:val="24"/>
          <w:lang w:eastAsia="pl-PL"/>
        </w:rPr>
        <w:br/>
        <w:t xml:space="preserve">Przewidywana minimalna liczba wykonawców </w:t>
      </w:r>
      <w:r w:rsidRPr="008C5751">
        <w:rPr>
          <w:rFonts w:ascii="Times New Roman" w:eastAsia="Times New Roman" w:hAnsi="Times New Roman" w:cs="Times New Roman"/>
          <w:sz w:val="24"/>
          <w:szCs w:val="24"/>
          <w:lang w:eastAsia="pl-PL"/>
        </w:rPr>
        <w:br/>
        <w:t xml:space="preserve">Maksymalna liczba wykonawców   </w:t>
      </w:r>
      <w:r w:rsidRPr="008C5751">
        <w:rPr>
          <w:rFonts w:ascii="Times New Roman" w:eastAsia="Times New Roman" w:hAnsi="Times New Roman" w:cs="Times New Roman"/>
          <w:sz w:val="24"/>
          <w:szCs w:val="24"/>
          <w:lang w:eastAsia="pl-PL"/>
        </w:rPr>
        <w:br/>
        <w:t xml:space="preserve">Kryteria selekcji wykonawców: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IV.1.7) Informacje na temat umowy ramowej lub dynamicznego systemu zakupów: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Umowa ramowa będzie zawarta: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Czy przewiduje się ograniczenie liczby uczestników umowy ramowej: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Przewidziana maksymalna liczba uczestników umowy ramowej: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Informacje dodatkowe: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Zamówienie obejmuje ustanowienie dynamicznego systemu zakupów: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Informacje dodatkowe: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IV.1.8) Aukcja elektroniczna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Przewidziane jest przeprowadzenie aukcji elektronicznej </w:t>
      </w:r>
      <w:r w:rsidRPr="008C5751">
        <w:rPr>
          <w:rFonts w:ascii="Times New Roman" w:eastAsia="Times New Roman" w:hAnsi="Times New Roman" w:cs="Times New Roman"/>
          <w:i/>
          <w:iCs/>
          <w:sz w:val="24"/>
          <w:szCs w:val="24"/>
          <w:lang w:eastAsia="pl-PL"/>
        </w:rPr>
        <w:t xml:space="preserve">(przetarg nieograniczony, przetarg ograniczony, negocjacje z ogłoszeniem) </w:t>
      </w:r>
      <w:r w:rsidRPr="008C5751">
        <w:rPr>
          <w:rFonts w:ascii="Times New Roman" w:eastAsia="Times New Roman" w:hAnsi="Times New Roman" w:cs="Times New Roman"/>
          <w:sz w:val="24"/>
          <w:szCs w:val="24"/>
          <w:lang w:eastAsia="pl-PL"/>
        </w:rPr>
        <w:br/>
        <w:t xml:space="preserve">Należy podać adres strony internetowej, na której aukcja będzie prowadzona: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C5751">
        <w:rPr>
          <w:rFonts w:ascii="Times New Roman" w:eastAsia="Times New Roman" w:hAnsi="Times New Roman" w:cs="Times New Roman"/>
          <w:sz w:val="24"/>
          <w:szCs w:val="24"/>
          <w:lang w:eastAsia="pl-PL"/>
        </w:rPr>
        <w:br/>
        <w:t xml:space="preserve">Informacje dotyczące przebiegu aukcji elektronicznej: </w:t>
      </w:r>
      <w:r w:rsidRPr="008C575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C575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C5751">
        <w:rPr>
          <w:rFonts w:ascii="Times New Roman" w:eastAsia="Times New Roman" w:hAnsi="Times New Roman" w:cs="Times New Roman"/>
          <w:sz w:val="24"/>
          <w:szCs w:val="24"/>
          <w:lang w:eastAsia="pl-PL"/>
        </w:rPr>
        <w:br/>
        <w:t xml:space="preserve">Wymagania dotyczące rejestracji i identyfikacji wykonawców w aukcji elektronicznej: </w:t>
      </w:r>
      <w:r w:rsidRPr="008C5751">
        <w:rPr>
          <w:rFonts w:ascii="Times New Roman" w:eastAsia="Times New Roman" w:hAnsi="Times New Roman" w:cs="Times New Roman"/>
          <w:sz w:val="24"/>
          <w:szCs w:val="24"/>
          <w:lang w:eastAsia="pl-PL"/>
        </w:rPr>
        <w:br/>
        <w:t xml:space="preserve">Informacje o liczbie etapów aukcji elektronicznej i czasie ich trwania: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t xml:space="preserve">Czas trwania: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C5751">
        <w:rPr>
          <w:rFonts w:ascii="Times New Roman" w:eastAsia="Times New Roman" w:hAnsi="Times New Roman" w:cs="Times New Roman"/>
          <w:sz w:val="24"/>
          <w:szCs w:val="24"/>
          <w:lang w:eastAsia="pl-PL"/>
        </w:rPr>
        <w:br/>
        <w:t xml:space="preserve">Warunki zamknięcia aukcji elektronicznej: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IV.2) KRYTERIA OCENY OFERT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IV.2.1) Kryteria oceny ofert: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IV.2.2) Kryteria</w:t>
      </w:r>
      <w:r w:rsidRPr="008C5751">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30"/>
        <w:gridCol w:w="1016"/>
      </w:tblGrid>
      <w:tr w:rsidR="008C5751" w:rsidRPr="008C5751" w:rsidTr="008C5751">
        <w:tc>
          <w:tcPr>
            <w:tcW w:w="0" w:type="auto"/>
            <w:tcBorders>
              <w:top w:val="single" w:sz="4" w:space="0" w:color="000000"/>
              <w:left w:val="single" w:sz="4" w:space="0" w:color="000000"/>
              <w:bottom w:val="single" w:sz="4" w:space="0" w:color="000000"/>
              <w:right w:val="single" w:sz="4" w:space="0" w:color="000000"/>
            </w:tcBorders>
            <w:vAlign w:val="center"/>
            <w:hideMark/>
          </w:tcPr>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Znaczenie</w:t>
            </w:r>
          </w:p>
        </w:tc>
      </w:tr>
      <w:tr w:rsidR="008C5751" w:rsidRPr="008C5751" w:rsidTr="008C5751">
        <w:tc>
          <w:tcPr>
            <w:tcW w:w="0" w:type="auto"/>
            <w:tcBorders>
              <w:top w:val="single" w:sz="4" w:space="0" w:color="000000"/>
              <w:left w:val="single" w:sz="4" w:space="0" w:color="000000"/>
              <w:bottom w:val="single" w:sz="4" w:space="0" w:color="000000"/>
              <w:right w:val="single" w:sz="4" w:space="0" w:color="000000"/>
            </w:tcBorders>
            <w:vAlign w:val="center"/>
            <w:hideMark/>
          </w:tcPr>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60,00</w:t>
            </w:r>
          </w:p>
        </w:tc>
      </w:tr>
    </w:tbl>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C5751">
        <w:rPr>
          <w:rFonts w:ascii="Times New Roman" w:eastAsia="Times New Roman" w:hAnsi="Times New Roman" w:cs="Times New Roman"/>
          <w:b/>
          <w:bCs/>
          <w:sz w:val="24"/>
          <w:szCs w:val="24"/>
          <w:lang w:eastAsia="pl-PL"/>
        </w:rPr>
        <w:t>Pzp</w:t>
      </w:r>
      <w:proofErr w:type="spellEnd"/>
      <w:r w:rsidRPr="008C5751">
        <w:rPr>
          <w:rFonts w:ascii="Times New Roman" w:eastAsia="Times New Roman" w:hAnsi="Times New Roman" w:cs="Times New Roman"/>
          <w:b/>
          <w:bCs/>
          <w:sz w:val="24"/>
          <w:szCs w:val="24"/>
          <w:lang w:eastAsia="pl-PL"/>
        </w:rPr>
        <w:t xml:space="preserve"> </w:t>
      </w:r>
      <w:r w:rsidRPr="008C5751">
        <w:rPr>
          <w:rFonts w:ascii="Times New Roman" w:eastAsia="Times New Roman" w:hAnsi="Times New Roman" w:cs="Times New Roman"/>
          <w:sz w:val="24"/>
          <w:szCs w:val="24"/>
          <w:lang w:eastAsia="pl-PL"/>
        </w:rPr>
        <w:t xml:space="preserve">(przetarg nieograniczony) </w:t>
      </w:r>
      <w:r w:rsidRPr="008C5751">
        <w:rPr>
          <w:rFonts w:ascii="Times New Roman" w:eastAsia="Times New Roman" w:hAnsi="Times New Roman" w:cs="Times New Roman"/>
          <w:sz w:val="24"/>
          <w:szCs w:val="24"/>
          <w:lang w:eastAsia="pl-PL"/>
        </w:rPr>
        <w:br/>
        <w:t xml:space="preserve">Tak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IV.3) Negocjacje z ogłoszeniem, dialog konkurencyjny, partnerstwo innowacyjne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IV.3.1) Informacje na temat negocjacji z ogłoszeniem</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lastRenderedPageBreak/>
        <w:t xml:space="preserve">Minimalne wymagania, które muszą spełniać wszystkie oferty: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C5751">
        <w:rPr>
          <w:rFonts w:ascii="Times New Roman" w:eastAsia="Times New Roman" w:hAnsi="Times New Roman" w:cs="Times New Roman"/>
          <w:sz w:val="24"/>
          <w:szCs w:val="24"/>
          <w:lang w:eastAsia="pl-PL"/>
        </w:rPr>
        <w:br/>
        <w:t xml:space="preserve">Przewidziany jest podział negocjacji na etapy w celu ograniczenia liczby ofert: </w:t>
      </w:r>
      <w:r w:rsidRPr="008C5751">
        <w:rPr>
          <w:rFonts w:ascii="Times New Roman" w:eastAsia="Times New Roman" w:hAnsi="Times New Roman" w:cs="Times New Roman"/>
          <w:sz w:val="24"/>
          <w:szCs w:val="24"/>
          <w:lang w:eastAsia="pl-PL"/>
        </w:rPr>
        <w:br/>
        <w:t xml:space="preserve">Należy podać informacje na temat etapów negocjacji (w tym liczbę etapów):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Informacje dodatkowe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IV.3.2) Informacje na temat dialogu konkurencyjnego</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Wstępny harmonogram postępowania: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Podział dialogu na etapy w celu ograniczenia liczby rozwiązań: </w:t>
      </w:r>
      <w:r w:rsidRPr="008C5751">
        <w:rPr>
          <w:rFonts w:ascii="Times New Roman" w:eastAsia="Times New Roman" w:hAnsi="Times New Roman" w:cs="Times New Roman"/>
          <w:sz w:val="24"/>
          <w:szCs w:val="24"/>
          <w:lang w:eastAsia="pl-PL"/>
        </w:rPr>
        <w:br/>
        <w:t xml:space="preserve">Należy podać informacje na temat etapów dialogu: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Informacje dodatkowe: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IV.3.3) Informacje na temat partnerstwa innowacyjnego</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Informacje dodatkowe: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 xml:space="preserve">IV.4) Licytacja elektroniczna </w:t>
      </w:r>
      <w:r w:rsidRPr="008C5751">
        <w:rPr>
          <w:rFonts w:ascii="Times New Roman" w:eastAsia="Times New Roman" w:hAnsi="Times New Roman" w:cs="Times New Roman"/>
          <w:sz w:val="24"/>
          <w:szCs w:val="24"/>
          <w:lang w:eastAsia="pl-PL"/>
        </w:rPr>
        <w:br/>
        <w:t xml:space="preserve">Adres strony internetowej, na której będzie prowadzona licytacja elektroniczna: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C5751" w:rsidRDefault="008C5751" w:rsidP="008C5751">
      <w:pPr>
        <w:spacing w:after="0" w:line="240" w:lineRule="auto"/>
        <w:jc w:val="both"/>
        <w:rPr>
          <w:rFonts w:ascii="Times New Roman" w:eastAsia="Times New Roman" w:hAnsi="Times New Roman" w:cs="Times New Roman"/>
          <w:sz w:val="24"/>
          <w:szCs w:val="24"/>
          <w:lang w:eastAsia="pl-PL"/>
        </w:rPr>
      </w:pP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Informacje o liczbie etapów licytacji elektronicznej i czasie ich trwania: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Czas trwania: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8C5751">
        <w:rPr>
          <w:rFonts w:ascii="Times New Roman" w:eastAsia="Times New Roman" w:hAnsi="Times New Roman" w:cs="Times New Roman"/>
          <w:sz w:val="24"/>
          <w:szCs w:val="24"/>
          <w:lang w:eastAsia="pl-PL"/>
        </w:rPr>
        <w:br/>
        <w:t xml:space="preserve">Data: godzina: </w:t>
      </w:r>
      <w:r w:rsidRPr="008C5751">
        <w:rPr>
          <w:rFonts w:ascii="Times New Roman" w:eastAsia="Times New Roman" w:hAnsi="Times New Roman" w:cs="Times New Roman"/>
          <w:sz w:val="24"/>
          <w:szCs w:val="24"/>
          <w:lang w:eastAsia="pl-PL"/>
        </w:rPr>
        <w:br/>
        <w:t xml:space="preserve">Termin otwarcia licytacji elektronicznej: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Termin i warunki zamknięcia licytacji elektronicznej: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C5751" w:rsidRP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t xml:space="preserve">Wymagania dotyczące zabezpieczenia należytego wykonania umowy: </w:t>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br/>
        <w:t xml:space="preserve">Informacje dodatkowe: </w:t>
      </w:r>
    </w:p>
    <w:p w:rsidR="008C5751" w:rsidRDefault="008C5751" w:rsidP="008C5751">
      <w:pPr>
        <w:spacing w:after="0" w:line="240" w:lineRule="auto"/>
        <w:jc w:val="both"/>
        <w:rPr>
          <w:rFonts w:ascii="Times New Roman" w:eastAsia="Times New Roman" w:hAnsi="Times New Roman" w:cs="Times New Roman"/>
          <w:b/>
          <w:bCs/>
          <w:sz w:val="24"/>
          <w:szCs w:val="24"/>
          <w:lang w:eastAsia="pl-PL"/>
        </w:rPr>
      </w:pPr>
    </w:p>
    <w:p w:rsidR="008C5751" w:rsidRDefault="008C5751" w:rsidP="008C5751">
      <w:pPr>
        <w:spacing w:after="0" w:line="240" w:lineRule="auto"/>
        <w:rPr>
          <w:rFonts w:ascii="Times New Roman" w:eastAsia="Times New Roman" w:hAnsi="Times New Roman" w:cs="Times New Roman"/>
          <w:sz w:val="24"/>
          <w:szCs w:val="24"/>
          <w:lang w:eastAsia="pl-PL"/>
        </w:rPr>
      </w:pPr>
      <w:r w:rsidRPr="008C5751">
        <w:rPr>
          <w:rFonts w:ascii="Times New Roman" w:eastAsia="Times New Roman" w:hAnsi="Times New Roman" w:cs="Times New Roman"/>
          <w:b/>
          <w:bCs/>
          <w:sz w:val="24"/>
          <w:szCs w:val="24"/>
          <w:lang w:eastAsia="pl-PL"/>
        </w:rPr>
        <w:t>IV.5) ZMIANA UMOWY</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C5751">
        <w:rPr>
          <w:rFonts w:ascii="Times New Roman" w:eastAsia="Times New Roman" w:hAnsi="Times New Roman" w:cs="Times New Roman"/>
          <w:sz w:val="24"/>
          <w:szCs w:val="24"/>
          <w:lang w:eastAsia="pl-PL"/>
        </w:rPr>
        <w:t xml:space="preserve"> Tak </w:t>
      </w:r>
      <w:r w:rsidRPr="008C5751">
        <w:rPr>
          <w:rFonts w:ascii="Times New Roman" w:eastAsia="Times New Roman" w:hAnsi="Times New Roman" w:cs="Times New Roman"/>
          <w:sz w:val="24"/>
          <w:szCs w:val="24"/>
          <w:lang w:eastAsia="pl-PL"/>
        </w:rPr>
        <w:br/>
      </w:r>
    </w:p>
    <w:p w:rsidR="008C5751" w:rsidRDefault="008C5751" w:rsidP="008C5751">
      <w:pPr>
        <w:spacing w:after="0" w:line="240" w:lineRule="auto"/>
        <w:jc w:val="both"/>
        <w:rPr>
          <w:rFonts w:ascii="Times New Roman" w:eastAsia="Times New Roman" w:hAnsi="Times New Roman" w:cs="Times New Roman"/>
          <w:sz w:val="24"/>
          <w:szCs w:val="24"/>
          <w:lang w:eastAsia="pl-PL"/>
        </w:rPr>
      </w:pPr>
      <w:r w:rsidRPr="008C5751">
        <w:rPr>
          <w:rFonts w:ascii="Times New Roman" w:eastAsia="Times New Roman" w:hAnsi="Times New Roman" w:cs="Times New Roman"/>
          <w:sz w:val="24"/>
          <w:szCs w:val="24"/>
          <w:lang w:eastAsia="pl-PL"/>
        </w:rPr>
        <w:t xml:space="preserve">Należy wskazać zakres, charakter zmian oraz warunki wprowadzenia zmian: </w:t>
      </w:r>
      <w:r w:rsidRPr="008C5751">
        <w:rPr>
          <w:rFonts w:ascii="Times New Roman" w:eastAsia="Times New Roman" w:hAnsi="Times New Roman" w:cs="Times New Roman"/>
          <w:sz w:val="24"/>
          <w:szCs w:val="24"/>
          <w:lang w:eastAsia="pl-PL"/>
        </w:rPr>
        <w:br/>
        <w:t xml:space="preserve">1. Termin wykonania zamówienia: do 3 miesięcy od daty podpisania umowy w każdej części zamówienia. Termin o których mowa, może ulec zmianie w przypadku: 1) wystąpienia siły wyższej, czyli zdarzenia zewnętrznego, którego skutków nie da się przewidzieć, np. huragan, powódź, 2) nie przekazania Wykonawcy przez Zamawiającego dokumentacji projektowej, w terminie określonym w umowie, 3) nieterminowego przekazania placu budowy przez Zamawiającego, a opóźnienie to ma wpływ na terminowe wykonanie przedmiotu umowy, 4) wstrzymania przez organy nadzoru budowlanego wykonania robót, nie wynikających z okoliczności leżących po stronie Wykonawcy, jak i Zamawiającego, 5) wystąpienia nieprzewidzianych warunków realizacji, np. natrafienie na nieznane obiekty archeologiczne lub elementy instalacji podziemnej, 6) wystąpienia konieczności zmiany umowy w rozumieniu art. 144 ust. 1 </w:t>
      </w:r>
      <w:proofErr w:type="spellStart"/>
      <w:r w:rsidRPr="008C5751">
        <w:rPr>
          <w:rFonts w:ascii="Times New Roman" w:eastAsia="Times New Roman" w:hAnsi="Times New Roman" w:cs="Times New Roman"/>
          <w:sz w:val="24"/>
          <w:szCs w:val="24"/>
          <w:lang w:eastAsia="pl-PL"/>
        </w:rPr>
        <w:t>pkt</w:t>
      </w:r>
      <w:proofErr w:type="spellEnd"/>
      <w:r w:rsidRPr="008C5751">
        <w:rPr>
          <w:rFonts w:ascii="Times New Roman" w:eastAsia="Times New Roman" w:hAnsi="Times New Roman" w:cs="Times New Roman"/>
          <w:sz w:val="24"/>
          <w:szCs w:val="24"/>
          <w:lang w:eastAsia="pl-PL"/>
        </w:rPr>
        <w:t xml:space="preserve"> 2 ustawy Prawo zamówień publicznych (</w:t>
      </w:r>
      <w:proofErr w:type="spellStart"/>
      <w:r w:rsidRPr="008C5751">
        <w:rPr>
          <w:rFonts w:ascii="Times New Roman" w:eastAsia="Times New Roman" w:hAnsi="Times New Roman" w:cs="Times New Roman"/>
          <w:sz w:val="24"/>
          <w:szCs w:val="24"/>
          <w:lang w:eastAsia="pl-PL"/>
        </w:rPr>
        <w:t>Dz.U</w:t>
      </w:r>
      <w:proofErr w:type="spellEnd"/>
      <w:r w:rsidRPr="008C5751">
        <w:rPr>
          <w:rFonts w:ascii="Times New Roman" w:eastAsia="Times New Roman" w:hAnsi="Times New Roman" w:cs="Times New Roman"/>
          <w:sz w:val="24"/>
          <w:szCs w:val="24"/>
          <w:lang w:eastAsia="pl-PL"/>
        </w:rPr>
        <w:t xml:space="preserve">. z 2015 poz. 2164 ze zm. ), której realizacja będzie miała wpływ na termin wykonania przedmiotu umowy. 2. zmiana wynagrodzenia w przypadku zmiany stawki podatku VAT. W takim wypadku bez zmian zostaje kwota netto, a zmienia się kwota brutto. 3. zmiana dotycząca przedmiotu umowy w przypadku konieczności wykonania zmiany umowy w rozumieniu art. 144 ust. 1 </w:t>
      </w:r>
      <w:proofErr w:type="spellStart"/>
      <w:r w:rsidRPr="008C5751">
        <w:rPr>
          <w:rFonts w:ascii="Times New Roman" w:eastAsia="Times New Roman" w:hAnsi="Times New Roman" w:cs="Times New Roman"/>
          <w:sz w:val="24"/>
          <w:szCs w:val="24"/>
          <w:lang w:eastAsia="pl-PL"/>
        </w:rPr>
        <w:t>pkt</w:t>
      </w:r>
      <w:proofErr w:type="spellEnd"/>
      <w:r w:rsidRPr="008C5751">
        <w:rPr>
          <w:rFonts w:ascii="Times New Roman" w:eastAsia="Times New Roman" w:hAnsi="Times New Roman" w:cs="Times New Roman"/>
          <w:sz w:val="24"/>
          <w:szCs w:val="24"/>
          <w:lang w:eastAsia="pl-PL"/>
        </w:rPr>
        <w:t xml:space="preserve"> 2 ustawy Prawo zamówień publicznych . 4. wystąpienia zmian będących następstwem okoliczności leżących po stronie Zamawiającego, w szczególności wstrzymania robót przez Zamawiającego, konieczności usunięcia błędów lub wprowadzenia zmian w dokumentacji projektowej. 5.powstania okoliczności będących następstwem działania organów administracji, w szczególności przekroczenia zakreślonych przez prawo terminów wydawania przez organy administracji decyzji, zezwoleń itp., 6.powstania konieczności zrealizowania przedmiotu umowy przy zastosowaniu innych rozwiązań technicznych/ technologicznych, niż wskazane w dokumentacji projektowej, w szczególności: - w sytuacji, gdyby zastosowanie przewidzianych rozwiązań groziło niewykonaniem lub wadliwym wykonaniem przedmiotu umowy, - jeżeli rozwiązania te będą miały znaczący wpływ na obniżenie kosztów eksploatacji, poprawy bezpieczeństwa, a ze względu na postęp techniczno-technologiczny nie były znane w okresie opracowywania dokumentacji projektowej, - konieczności zrealizowania przedmiotu umowy przy zastosowaniu innych rozwiązań technicznych lub materiałowych ze względu na zmiany obowiązującego prawa. Każda ze wskazanych powyżej zmian może być powiązana ze zmianą wynagrodzenia na zasadach określonych przez Strony. W takim przypadku Wykonawca wykona wycenę robót budowlanych w formie kosztorysu sporządzonego metodą szczegółową, przy zastosowaniu następujących nośników cenotwórczych: - stawka roboczogodziny R - minimalna dla województwa </w:t>
      </w:r>
      <w:r w:rsidRPr="008C5751">
        <w:rPr>
          <w:rFonts w:ascii="Times New Roman" w:eastAsia="Times New Roman" w:hAnsi="Times New Roman" w:cs="Times New Roman"/>
          <w:sz w:val="24"/>
          <w:szCs w:val="24"/>
          <w:lang w:eastAsia="pl-PL"/>
        </w:rPr>
        <w:lastRenderedPageBreak/>
        <w:t xml:space="preserve">zachodniopomorskiego wg publikacji </w:t>
      </w:r>
      <w:proofErr w:type="spellStart"/>
      <w:r w:rsidRPr="008C5751">
        <w:rPr>
          <w:rFonts w:ascii="Times New Roman" w:eastAsia="Times New Roman" w:hAnsi="Times New Roman" w:cs="Times New Roman"/>
          <w:sz w:val="24"/>
          <w:szCs w:val="24"/>
          <w:lang w:eastAsia="pl-PL"/>
        </w:rPr>
        <w:t>Sekocenbud</w:t>
      </w:r>
      <w:proofErr w:type="spellEnd"/>
      <w:r w:rsidRPr="008C5751">
        <w:rPr>
          <w:rFonts w:ascii="Times New Roman" w:eastAsia="Times New Roman" w:hAnsi="Times New Roman" w:cs="Times New Roman"/>
          <w:sz w:val="24"/>
          <w:szCs w:val="24"/>
          <w:lang w:eastAsia="pl-PL"/>
        </w:rPr>
        <w:t xml:space="preserve"> aktualnego na dzień sporządzania kosztorysu, - koszty pośrednie </w:t>
      </w:r>
      <w:proofErr w:type="spellStart"/>
      <w:r w:rsidRPr="008C5751">
        <w:rPr>
          <w:rFonts w:ascii="Times New Roman" w:eastAsia="Times New Roman" w:hAnsi="Times New Roman" w:cs="Times New Roman"/>
          <w:sz w:val="24"/>
          <w:szCs w:val="24"/>
          <w:lang w:eastAsia="pl-PL"/>
        </w:rPr>
        <w:t>Kp</w:t>
      </w:r>
      <w:proofErr w:type="spellEnd"/>
      <w:r w:rsidRPr="008C5751">
        <w:rPr>
          <w:rFonts w:ascii="Times New Roman" w:eastAsia="Times New Roman" w:hAnsi="Times New Roman" w:cs="Times New Roman"/>
          <w:sz w:val="24"/>
          <w:szCs w:val="24"/>
          <w:lang w:eastAsia="pl-PL"/>
        </w:rPr>
        <w:t xml:space="preserve"> (liczone od </w:t>
      </w:r>
      <w:proofErr w:type="spellStart"/>
      <w:r w:rsidRPr="008C5751">
        <w:rPr>
          <w:rFonts w:ascii="Times New Roman" w:eastAsia="Times New Roman" w:hAnsi="Times New Roman" w:cs="Times New Roman"/>
          <w:sz w:val="24"/>
          <w:szCs w:val="24"/>
          <w:lang w:eastAsia="pl-PL"/>
        </w:rPr>
        <w:t>R+S</w:t>
      </w:r>
      <w:proofErr w:type="spellEnd"/>
      <w:r w:rsidRPr="008C5751">
        <w:rPr>
          <w:rFonts w:ascii="Times New Roman" w:eastAsia="Times New Roman" w:hAnsi="Times New Roman" w:cs="Times New Roman"/>
          <w:sz w:val="24"/>
          <w:szCs w:val="24"/>
          <w:lang w:eastAsia="pl-PL"/>
        </w:rPr>
        <w:t xml:space="preserve">) – minimalne wg publikacji </w:t>
      </w:r>
      <w:proofErr w:type="spellStart"/>
      <w:r w:rsidRPr="008C5751">
        <w:rPr>
          <w:rFonts w:ascii="Times New Roman" w:eastAsia="Times New Roman" w:hAnsi="Times New Roman" w:cs="Times New Roman"/>
          <w:sz w:val="24"/>
          <w:szCs w:val="24"/>
          <w:lang w:eastAsia="pl-PL"/>
        </w:rPr>
        <w:t>Sekocenbud</w:t>
      </w:r>
      <w:proofErr w:type="spellEnd"/>
      <w:r w:rsidRPr="008C5751">
        <w:rPr>
          <w:rFonts w:ascii="Times New Roman" w:eastAsia="Times New Roman" w:hAnsi="Times New Roman" w:cs="Times New Roman"/>
          <w:sz w:val="24"/>
          <w:szCs w:val="24"/>
          <w:lang w:eastAsia="pl-PL"/>
        </w:rPr>
        <w:t xml:space="preserve"> aktualnego na dzień sporządzania kosztorysu, - zysk Z (liczone od </w:t>
      </w:r>
      <w:proofErr w:type="spellStart"/>
      <w:r w:rsidRPr="008C5751">
        <w:rPr>
          <w:rFonts w:ascii="Times New Roman" w:eastAsia="Times New Roman" w:hAnsi="Times New Roman" w:cs="Times New Roman"/>
          <w:sz w:val="24"/>
          <w:szCs w:val="24"/>
          <w:lang w:eastAsia="pl-PL"/>
        </w:rPr>
        <w:t>R+S+Kp</w:t>
      </w:r>
      <w:proofErr w:type="spellEnd"/>
      <w:r w:rsidRPr="008C5751">
        <w:rPr>
          <w:rFonts w:ascii="Times New Roman" w:eastAsia="Times New Roman" w:hAnsi="Times New Roman" w:cs="Times New Roman"/>
          <w:sz w:val="24"/>
          <w:szCs w:val="24"/>
          <w:lang w:eastAsia="pl-PL"/>
        </w:rPr>
        <w:t xml:space="preserve">) – minimalny wg publikacji </w:t>
      </w:r>
      <w:proofErr w:type="spellStart"/>
      <w:r w:rsidRPr="008C5751">
        <w:rPr>
          <w:rFonts w:ascii="Times New Roman" w:eastAsia="Times New Roman" w:hAnsi="Times New Roman" w:cs="Times New Roman"/>
          <w:sz w:val="24"/>
          <w:szCs w:val="24"/>
          <w:lang w:eastAsia="pl-PL"/>
        </w:rPr>
        <w:t>Sekocenbud</w:t>
      </w:r>
      <w:proofErr w:type="spellEnd"/>
      <w:r w:rsidRPr="008C5751">
        <w:rPr>
          <w:rFonts w:ascii="Times New Roman" w:eastAsia="Times New Roman" w:hAnsi="Times New Roman" w:cs="Times New Roman"/>
          <w:sz w:val="24"/>
          <w:szCs w:val="24"/>
          <w:lang w:eastAsia="pl-PL"/>
        </w:rPr>
        <w:t xml:space="preserve"> aktualnego na dzień sporządzania kosztorysu, - ceny jednostkowe sprzętu i materiałów (łącznie z kosztami zakupu) będą przyjmowane według średnich cen rynkowych zawartych w publikacji </w:t>
      </w:r>
      <w:proofErr w:type="spellStart"/>
      <w:r w:rsidRPr="008C5751">
        <w:rPr>
          <w:rFonts w:ascii="Times New Roman" w:eastAsia="Times New Roman" w:hAnsi="Times New Roman" w:cs="Times New Roman"/>
          <w:sz w:val="24"/>
          <w:szCs w:val="24"/>
          <w:lang w:eastAsia="pl-PL"/>
        </w:rPr>
        <w:t>Sekocenbud</w:t>
      </w:r>
      <w:proofErr w:type="spellEnd"/>
      <w:r w:rsidRPr="008C5751">
        <w:rPr>
          <w:rFonts w:ascii="Times New Roman" w:eastAsia="Times New Roman" w:hAnsi="Times New Roman" w:cs="Times New Roman"/>
          <w:sz w:val="24"/>
          <w:szCs w:val="24"/>
          <w:lang w:eastAsia="pl-PL"/>
        </w:rPr>
        <w:t xml:space="preserve"> aktualnego na dzień sporządzenia kosztorysu, a w przypadku ich braku ceny materiałów i sprzętu zostaną przyjęte na podstawie ogólnie dostępnych katalogów, w tym również cen dostawców na stronach internetowych, ofert handlowych, itp. - nakłady rzeczowe – w oparciu o Katalogi Nakładów Rzeczowych KNR. </w:t>
      </w:r>
    </w:p>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sz w:val="24"/>
          <w:szCs w:val="24"/>
          <w:lang w:eastAsia="pl-PL"/>
        </w:rPr>
        <w:t xml:space="preserve">7. zmiany osób przewidzianych do realizacji zamówienia, pod warunkiem spełniania przez nowe osoby warunków określonych w SIWZ. </w:t>
      </w:r>
      <w:r w:rsidRPr="008C5751">
        <w:rPr>
          <w:rFonts w:ascii="Times New Roman" w:eastAsia="Times New Roman" w:hAnsi="Times New Roman" w:cs="Times New Roman"/>
          <w:sz w:val="24"/>
          <w:szCs w:val="24"/>
          <w:lang w:eastAsia="pl-PL"/>
        </w:rPr>
        <w:br/>
      </w:r>
    </w:p>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b/>
          <w:bCs/>
          <w:sz w:val="24"/>
          <w:szCs w:val="24"/>
          <w:lang w:eastAsia="pl-PL"/>
        </w:rPr>
        <w:t xml:space="preserve">IV.6) INFORMACJE ADMINISTRACYJNE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IV.6.1) Sposób udostępniania informacji o charakterze poufnym </w:t>
      </w:r>
      <w:r w:rsidRPr="008C5751">
        <w:rPr>
          <w:rFonts w:ascii="Times New Roman" w:eastAsia="Times New Roman" w:hAnsi="Times New Roman" w:cs="Times New Roman"/>
          <w:i/>
          <w:iCs/>
          <w:sz w:val="24"/>
          <w:szCs w:val="24"/>
          <w:lang w:eastAsia="pl-PL"/>
        </w:rPr>
        <w:t xml:space="preserve">(jeżeli dotyczy):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Środki służące ochronie informacji o charakterze poufnym</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C5751">
        <w:rPr>
          <w:rFonts w:ascii="Times New Roman" w:eastAsia="Times New Roman" w:hAnsi="Times New Roman" w:cs="Times New Roman"/>
          <w:sz w:val="24"/>
          <w:szCs w:val="24"/>
          <w:lang w:eastAsia="pl-PL"/>
        </w:rPr>
        <w:br/>
        <w:t xml:space="preserve">Data: 2017-08-02, godzina: 14:00, </w:t>
      </w:r>
      <w:r w:rsidRPr="008C575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Wskazać powody: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C5751">
        <w:rPr>
          <w:rFonts w:ascii="Times New Roman" w:eastAsia="Times New Roman" w:hAnsi="Times New Roman" w:cs="Times New Roman"/>
          <w:sz w:val="24"/>
          <w:szCs w:val="24"/>
          <w:lang w:eastAsia="pl-PL"/>
        </w:rPr>
        <w:br/>
        <w:t xml:space="preserve">&gt;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 xml:space="preserve">IV.6.3) Termin związania ofertą: </w:t>
      </w:r>
      <w:r w:rsidRPr="008C5751">
        <w:rPr>
          <w:rFonts w:ascii="Times New Roman" w:eastAsia="Times New Roman" w:hAnsi="Times New Roman" w:cs="Times New Roman"/>
          <w:sz w:val="24"/>
          <w:szCs w:val="24"/>
          <w:lang w:eastAsia="pl-PL"/>
        </w:rPr>
        <w:t xml:space="preserve">do: okres w dniach: 30 (od ostatecznego terminu składania ofert) </w:t>
      </w:r>
      <w:r w:rsidRPr="008C5751">
        <w:rPr>
          <w:rFonts w:ascii="Times New Roman" w:eastAsia="Times New Roman" w:hAnsi="Times New Roman" w:cs="Times New Roman"/>
          <w:sz w:val="24"/>
          <w:szCs w:val="24"/>
          <w:lang w:eastAsia="pl-PL"/>
        </w:rPr>
        <w:br/>
      </w:r>
    </w:p>
    <w:p w:rsidR="008C5751" w:rsidRDefault="008C5751" w:rsidP="008C5751">
      <w:pPr>
        <w:spacing w:after="0" w:line="240" w:lineRule="auto"/>
        <w:rPr>
          <w:rFonts w:ascii="Times New Roman" w:eastAsia="Times New Roman" w:hAnsi="Times New Roman" w:cs="Times New Roman"/>
          <w:b/>
          <w:bCs/>
          <w:sz w:val="24"/>
          <w:szCs w:val="24"/>
          <w:lang w:eastAsia="pl-PL"/>
        </w:rPr>
      </w:pPr>
    </w:p>
    <w:p w:rsidR="008C5751" w:rsidRDefault="008C5751" w:rsidP="008C5751">
      <w:pPr>
        <w:spacing w:after="0" w:line="240" w:lineRule="auto"/>
        <w:rPr>
          <w:rFonts w:ascii="Times New Roman" w:eastAsia="Times New Roman" w:hAnsi="Times New Roman" w:cs="Times New Roman"/>
          <w:b/>
          <w:bCs/>
          <w:sz w:val="24"/>
          <w:szCs w:val="24"/>
          <w:lang w:eastAsia="pl-PL"/>
        </w:rPr>
      </w:pPr>
      <w:r w:rsidRPr="008C575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C5751">
        <w:rPr>
          <w:rFonts w:ascii="Times New Roman" w:eastAsia="Times New Roman" w:hAnsi="Times New Roman" w:cs="Times New Roman"/>
          <w:sz w:val="24"/>
          <w:szCs w:val="24"/>
          <w:lang w:eastAsia="pl-PL"/>
        </w:rPr>
        <w:t xml:space="preserve"> Nie </w:t>
      </w:r>
      <w:r w:rsidRPr="008C5751">
        <w:rPr>
          <w:rFonts w:ascii="Times New Roman" w:eastAsia="Times New Roman" w:hAnsi="Times New Roman" w:cs="Times New Roman"/>
          <w:sz w:val="24"/>
          <w:szCs w:val="24"/>
          <w:lang w:eastAsia="pl-PL"/>
        </w:rPr>
        <w:br/>
      </w:r>
      <w:r w:rsidRPr="008C575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C5751">
        <w:rPr>
          <w:rFonts w:ascii="Times New Roman" w:eastAsia="Times New Roman" w:hAnsi="Times New Roman" w:cs="Times New Roman"/>
          <w:sz w:val="24"/>
          <w:szCs w:val="24"/>
          <w:lang w:eastAsia="pl-PL"/>
        </w:rPr>
        <w:t xml:space="preserve"> </w:t>
      </w:r>
      <w:r w:rsidRPr="008C5751">
        <w:rPr>
          <w:rFonts w:ascii="Times New Roman" w:eastAsia="Times New Roman" w:hAnsi="Times New Roman" w:cs="Times New Roman"/>
          <w:sz w:val="24"/>
          <w:szCs w:val="24"/>
          <w:lang w:eastAsia="pl-PL"/>
        </w:rPr>
        <w:br/>
      </w:r>
    </w:p>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p>
    <w:p w:rsidR="008C5751" w:rsidRPr="008C5751" w:rsidRDefault="008C5751" w:rsidP="008C5751">
      <w:pPr>
        <w:spacing w:after="240" w:line="240" w:lineRule="auto"/>
        <w:jc w:val="both"/>
        <w:rPr>
          <w:rFonts w:ascii="Times New Roman" w:eastAsia="Times New Roman" w:hAnsi="Times New Roman" w:cs="Times New Roman"/>
          <w:sz w:val="24"/>
          <w:szCs w:val="24"/>
          <w:lang w:eastAsia="pl-PL"/>
        </w:rPr>
      </w:pPr>
    </w:p>
    <w:p w:rsidR="008C5751" w:rsidRPr="008C5751" w:rsidRDefault="008C5751" w:rsidP="008C5751">
      <w:pPr>
        <w:spacing w:after="240" w:line="240" w:lineRule="auto"/>
        <w:jc w:val="both"/>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8C5751" w:rsidRPr="008C5751" w:rsidTr="008C5751">
        <w:trPr>
          <w:tblCellSpacing w:w="15" w:type="dxa"/>
        </w:trPr>
        <w:tc>
          <w:tcPr>
            <w:tcW w:w="0" w:type="auto"/>
            <w:vAlign w:val="center"/>
            <w:hideMark/>
          </w:tcPr>
          <w:p w:rsidR="008C5751" w:rsidRPr="008C5751" w:rsidRDefault="008C5751" w:rsidP="008C5751">
            <w:pPr>
              <w:spacing w:after="0" w:line="240" w:lineRule="auto"/>
              <w:jc w:val="both"/>
              <w:rPr>
                <w:rFonts w:ascii="Times New Roman" w:eastAsia="Times New Roman" w:hAnsi="Times New Roman" w:cs="Times New Roman"/>
                <w:sz w:val="24"/>
                <w:szCs w:val="24"/>
                <w:lang w:eastAsia="pl-PL"/>
              </w:rPr>
            </w:pPr>
          </w:p>
        </w:tc>
      </w:tr>
    </w:tbl>
    <w:p w:rsidR="00BB6C09" w:rsidRDefault="00BB6C09" w:rsidP="008C5751">
      <w:pPr>
        <w:jc w:val="both"/>
      </w:pPr>
    </w:p>
    <w:sectPr w:rsidR="00BB6C09" w:rsidSect="00BB6C0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1C5" w:rsidRDefault="000571C5" w:rsidP="008C5751">
      <w:pPr>
        <w:spacing w:after="0" w:line="240" w:lineRule="auto"/>
      </w:pPr>
      <w:r>
        <w:separator/>
      </w:r>
    </w:p>
  </w:endnote>
  <w:endnote w:type="continuationSeparator" w:id="0">
    <w:p w:rsidR="000571C5" w:rsidRDefault="000571C5" w:rsidP="008C5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626"/>
      <w:docPartObj>
        <w:docPartGallery w:val="Page Numbers (Bottom of Page)"/>
        <w:docPartUnique/>
      </w:docPartObj>
    </w:sdtPr>
    <w:sdtContent>
      <w:p w:rsidR="008C5751" w:rsidRDefault="008C5751">
        <w:pPr>
          <w:pStyle w:val="Stopka"/>
          <w:jc w:val="right"/>
        </w:pPr>
        <w:fldSimple w:instr=" PAGE   \* MERGEFORMAT ">
          <w:r>
            <w:rPr>
              <w:noProof/>
            </w:rPr>
            <w:t>11</w:t>
          </w:r>
        </w:fldSimple>
      </w:p>
    </w:sdtContent>
  </w:sdt>
  <w:p w:rsidR="008C5751" w:rsidRDefault="008C57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1C5" w:rsidRDefault="000571C5" w:rsidP="008C5751">
      <w:pPr>
        <w:spacing w:after="0" w:line="240" w:lineRule="auto"/>
      </w:pPr>
      <w:r>
        <w:separator/>
      </w:r>
    </w:p>
  </w:footnote>
  <w:footnote w:type="continuationSeparator" w:id="0">
    <w:p w:rsidR="000571C5" w:rsidRDefault="000571C5" w:rsidP="008C57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425"/>
  <w:characterSpacingControl w:val="doNotCompress"/>
  <w:footnotePr>
    <w:footnote w:id="-1"/>
    <w:footnote w:id="0"/>
  </w:footnotePr>
  <w:endnotePr>
    <w:endnote w:id="-1"/>
    <w:endnote w:id="0"/>
  </w:endnotePr>
  <w:compat/>
  <w:rsids>
    <w:rsidRoot w:val="008C5751"/>
    <w:rsid w:val="000571C5"/>
    <w:rsid w:val="008C5751"/>
    <w:rsid w:val="00BB6C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6C0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C5751"/>
    <w:rPr>
      <w:color w:val="0000FF" w:themeColor="hyperlink"/>
      <w:u w:val="single"/>
    </w:rPr>
  </w:style>
  <w:style w:type="paragraph" w:styleId="Nagwek">
    <w:name w:val="header"/>
    <w:basedOn w:val="Normalny"/>
    <w:link w:val="NagwekZnak"/>
    <w:uiPriority w:val="99"/>
    <w:semiHidden/>
    <w:unhideWhenUsed/>
    <w:rsid w:val="008C57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C5751"/>
  </w:style>
  <w:style w:type="paragraph" w:styleId="Stopka">
    <w:name w:val="footer"/>
    <w:basedOn w:val="Normalny"/>
    <w:link w:val="StopkaZnak"/>
    <w:uiPriority w:val="99"/>
    <w:unhideWhenUsed/>
    <w:rsid w:val="008C57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5751"/>
  </w:style>
</w:styles>
</file>

<file path=word/webSettings.xml><?xml version="1.0" encoding="utf-8"?>
<w:webSettings xmlns:r="http://schemas.openxmlformats.org/officeDocument/2006/relationships" xmlns:w="http://schemas.openxmlformats.org/wordprocessingml/2006/main">
  <w:divs>
    <w:div w:id="1820266439">
      <w:bodyDiv w:val="1"/>
      <w:marLeft w:val="0"/>
      <w:marRight w:val="0"/>
      <w:marTop w:val="0"/>
      <w:marBottom w:val="0"/>
      <w:divBdr>
        <w:top w:val="none" w:sz="0" w:space="0" w:color="auto"/>
        <w:left w:val="none" w:sz="0" w:space="0" w:color="auto"/>
        <w:bottom w:val="none" w:sz="0" w:space="0" w:color="auto"/>
        <w:right w:val="none" w:sz="0" w:space="0" w:color="auto"/>
      </w:divBdr>
      <w:divsChild>
        <w:div w:id="844174177">
          <w:marLeft w:val="0"/>
          <w:marRight w:val="0"/>
          <w:marTop w:val="0"/>
          <w:marBottom w:val="0"/>
          <w:divBdr>
            <w:top w:val="none" w:sz="0" w:space="0" w:color="auto"/>
            <w:left w:val="none" w:sz="0" w:space="0" w:color="auto"/>
            <w:bottom w:val="none" w:sz="0" w:space="0" w:color="auto"/>
            <w:right w:val="none" w:sz="0" w:space="0" w:color="auto"/>
          </w:divBdr>
          <w:divsChild>
            <w:div w:id="298462704">
              <w:marLeft w:val="0"/>
              <w:marRight w:val="0"/>
              <w:marTop w:val="0"/>
              <w:marBottom w:val="0"/>
              <w:divBdr>
                <w:top w:val="none" w:sz="0" w:space="0" w:color="auto"/>
                <w:left w:val="none" w:sz="0" w:space="0" w:color="auto"/>
                <w:bottom w:val="none" w:sz="0" w:space="0" w:color="auto"/>
                <w:right w:val="none" w:sz="0" w:space="0" w:color="auto"/>
              </w:divBdr>
            </w:div>
            <w:div w:id="1995058870">
              <w:marLeft w:val="0"/>
              <w:marRight w:val="0"/>
              <w:marTop w:val="0"/>
              <w:marBottom w:val="0"/>
              <w:divBdr>
                <w:top w:val="none" w:sz="0" w:space="0" w:color="auto"/>
                <w:left w:val="none" w:sz="0" w:space="0" w:color="auto"/>
                <w:bottom w:val="none" w:sz="0" w:space="0" w:color="auto"/>
                <w:right w:val="none" w:sz="0" w:space="0" w:color="auto"/>
              </w:divBdr>
            </w:div>
            <w:div w:id="722870869">
              <w:marLeft w:val="0"/>
              <w:marRight w:val="0"/>
              <w:marTop w:val="0"/>
              <w:marBottom w:val="0"/>
              <w:divBdr>
                <w:top w:val="none" w:sz="0" w:space="0" w:color="auto"/>
                <w:left w:val="none" w:sz="0" w:space="0" w:color="auto"/>
                <w:bottom w:val="none" w:sz="0" w:space="0" w:color="auto"/>
                <w:right w:val="none" w:sz="0" w:space="0" w:color="auto"/>
              </w:divBdr>
              <w:divsChild>
                <w:div w:id="365445045">
                  <w:marLeft w:val="0"/>
                  <w:marRight w:val="0"/>
                  <w:marTop w:val="0"/>
                  <w:marBottom w:val="0"/>
                  <w:divBdr>
                    <w:top w:val="none" w:sz="0" w:space="0" w:color="auto"/>
                    <w:left w:val="none" w:sz="0" w:space="0" w:color="auto"/>
                    <w:bottom w:val="none" w:sz="0" w:space="0" w:color="auto"/>
                    <w:right w:val="none" w:sz="0" w:space="0" w:color="auto"/>
                  </w:divBdr>
                </w:div>
              </w:divsChild>
            </w:div>
            <w:div w:id="1809780498">
              <w:marLeft w:val="0"/>
              <w:marRight w:val="0"/>
              <w:marTop w:val="0"/>
              <w:marBottom w:val="0"/>
              <w:divBdr>
                <w:top w:val="none" w:sz="0" w:space="0" w:color="auto"/>
                <w:left w:val="none" w:sz="0" w:space="0" w:color="auto"/>
                <w:bottom w:val="none" w:sz="0" w:space="0" w:color="auto"/>
                <w:right w:val="none" w:sz="0" w:space="0" w:color="auto"/>
              </w:divBdr>
              <w:divsChild>
                <w:div w:id="970280351">
                  <w:marLeft w:val="0"/>
                  <w:marRight w:val="0"/>
                  <w:marTop w:val="0"/>
                  <w:marBottom w:val="0"/>
                  <w:divBdr>
                    <w:top w:val="none" w:sz="0" w:space="0" w:color="auto"/>
                    <w:left w:val="none" w:sz="0" w:space="0" w:color="auto"/>
                    <w:bottom w:val="none" w:sz="0" w:space="0" w:color="auto"/>
                    <w:right w:val="none" w:sz="0" w:space="0" w:color="auto"/>
                  </w:divBdr>
                </w:div>
              </w:divsChild>
            </w:div>
            <w:div w:id="154299511">
              <w:marLeft w:val="0"/>
              <w:marRight w:val="0"/>
              <w:marTop w:val="0"/>
              <w:marBottom w:val="0"/>
              <w:divBdr>
                <w:top w:val="none" w:sz="0" w:space="0" w:color="auto"/>
                <w:left w:val="none" w:sz="0" w:space="0" w:color="auto"/>
                <w:bottom w:val="none" w:sz="0" w:space="0" w:color="auto"/>
                <w:right w:val="none" w:sz="0" w:space="0" w:color="auto"/>
              </w:divBdr>
              <w:divsChild>
                <w:div w:id="545457657">
                  <w:marLeft w:val="0"/>
                  <w:marRight w:val="0"/>
                  <w:marTop w:val="0"/>
                  <w:marBottom w:val="0"/>
                  <w:divBdr>
                    <w:top w:val="none" w:sz="0" w:space="0" w:color="auto"/>
                    <w:left w:val="none" w:sz="0" w:space="0" w:color="auto"/>
                    <w:bottom w:val="none" w:sz="0" w:space="0" w:color="auto"/>
                    <w:right w:val="none" w:sz="0" w:space="0" w:color="auto"/>
                  </w:divBdr>
                </w:div>
                <w:div w:id="453252668">
                  <w:marLeft w:val="0"/>
                  <w:marRight w:val="0"/>
                  <w:marTop w:val="0"/>
                  <w:marBottom w:val="0"/>
                  <w:divBdr>
                    <w:top w:val="none" w:sz="0" w:space="0" w:color="auto"/>
                    <w:left w:val="none" w:sz="0" w:space="0" w:color="auto"/>
                    <w:bottom w:val="none" w:sz="0" w:space="0" w:color="auto"/>
                    <w:right w:val="none" w:sz="0" w:space="0" w:color="auto"/>
                  </w:divBdr>
                </w:div>
                <w:div w:id="192814202">
                  <w:marLeft w:val="0"/>
                  <w:marRight w:val="0"/>
                  <w:marTop w:val="0"/>
                  <w:marBottom w:val="0"/>
                  <w:divBdr>
                    <w:top w:val="none" w:sz="0" w:space="0" w:color="auto"/>
                    <w:left w:val="none" w:sz="0" w:space="0" w:color="auto"/>
                    <w:bottom w:val="none" w:sz="0" w:space="0" w:color="auto"/>
                    <w:right w:val="none" w:sz="0" w:space="0" w:color="auto"/>
                  </w:divBdr>
                </w:div>
                <w:div w:id="8335147">
                  <w:marLeft w:val="0"/>
                  <w:marRight w:val="0"/>
                  <w:marTop w:val="0"/>
                  <w:marBottom w:val="0"/>
                  <w:divBdr>
                    <w:top w:val="none" w:sz="0" w:space="0" w:color="auto"/>
                    <w:left w:val="none" w:sz="0" w:space="0" w:color="auto"/>
                    <w:bottom w:val="none" w:sz="0" w:space="0" w:color="auto"/>
                    <w:right w:val="none" w:sz="0" w:space="0" w:color="auto"/>
                  </w:divBdr>
                </w:div>
              </w:divsChild>
            </w:div>
            <w:div w:id="1847475248">
              <w:marLeft w:val="0"/>
              <w:marRight w:val="0"/>
              <w:marTop w:val="0"/>
              <w:marBottom w:val="0"/>
              <w:divBdr>
                <w:top w:val="none" w:sz="0" w:space="0" w:color="auto"/>
                <w:left w:val="none" w:sz="0" w:space="0" w:color="auto"/>
                <w:bottom w:val="none" w:sz="0" w:space="0" w:color="auto"/>
                <w:right w:val="none" w:sz="0" w:space="0" w:color="auto"/>
              </w:divBdr>
              <w:divsChild>
                <w:div w:id="674499774">
                  <w:marLeft w:val="0"/>
                  <w:marRight w:val="0"/>
                  <w:marTop w:val="0"/>
                  <w:marBottom w:val="0"/>
                  <w:divBdr>
                    <w:top w:val="none" w:sz="0" w:space="0" w:color="auto"/>
                    <w:left w:val="none" w:sz="0" w:space="0" w:color="auto"/>
                    <w:bottom w:val="none" w:sz="0" w:space="0" w:color="auto"/>
                    <w:right w:val="none" w:sz="0" w:space="0" w:color="auto"/>
                  </w:divBdr>
                </w:div>
                <w:div w:id="1545095069">
                  <w:marLeft w:val="0"/>
                  <w:marRight w:val="0"/>
                  <w:marTop w:val="0"/>
                  <w:marBottom w:val="0"/>
                  <w:divBdr>
                    <w:top w:val="none" w:sz="0" w:space="0" w:color="auto"/>
                    <w:left w:val="none" w:sz="0" w:space="0" w:color="auto"/>
                    <w:bottom w:val="none" w:sz="0" w:space="0" w:color="auto"/>
                    <w:right w:val="none" w:sz="0" w:space="0" w:color="auto"/>
                  </w:divBdr>
                </w:div>
                <w:div w:id="1773012884">
                  <w:marLeft w:val="0"/>
                  <w:marRight w:val="0"/>
                  <w:marTop w:val="0"/>
                  <w:marBottom w:val="0"/>
                  <w:divBdr>
                    <w:top w:val="none" w:sz="0" w:space="0" w:color="auto"/>
                    <w:left w:val="none" w:sz="0" w:space="0" w:color="auto"/>
                    <w:bottom w:val="none" w:sz="0" w:space="0" w:color="auto"/>
                    <w:right w:val="none" w:sz="0" w:space="0" w:color="auto"/>
                  </w:divBdr>
                </w:div>
                <w:div w:id="1214392136">
                  <w:marLeft w:val="0"/>
                  <w:marRight w:val="0"/>
                  <w:marTop w:val="0"/>
                  <w:marBottom w:val="0"/>
                  <w:divBdr>
                    <w:top w:val="none" w:sz="0" w:space="0" w:color="auto"/>
                    <w:left w:val="none" w:sz="0" w:space="0" w:color="auto"/>
                    <w:bottom w:val="none" w:sz="0" w:space="0" w:color="auto"/>
                    <w:right w:val="none" w:sz="0" w:space="0" w:color="auto"/>
                  </w:divBdr>
                </w:div>
                <w:div w:id="2006398372">
                  <w:marLeft w:val="0"/>
                  <w:marRight w:val="0"/>
                  <w:marTop w:val="0"/>
                  <w:marBottom w:val="0"/>
                  <w:divBdr>
                    <w:top w:val="none" w:sz="0" w:space="0" w:color="auto"/>
                    <w:left w:val="none" w:sz="0" w:space="0" w:color="auto"/>
                    <w:bottom w:val="none" w:sz="0" w:space="0" w:color="auto"/>
                    <w:right w:val="none" w:sz="0" w:space="0" w:color="auto"/>
                  </w:divBdr>
                </w:div>
                <w:div w:id="1800609002">
                  <w:marLeft w:val="0"/>
                  <w:marRight w:val="0"/>
                  <w:marTop w:val="0"/>
                  <w:marBottom w:val="0"/>
                  <w:divBdr>
                    <w:top w:val="none" w:sz="0" w:space="0" w:color="auto"/>
                    <w:left w:val="none" w:sz="0" w:space="0" w:color="auto"/>
                    <w:bottom w:val="none" w:sz="0" w:space="0" w:color="auto"/>
                    <w:right w:val="none" w:sz="0" w:space="0" w:color="auto"/>
                  </w:divBdr>
                </w:div>
                <w:div w:id="1398938365">
                  <w:marLeft w:val="0"/>
                  <w:marRight w:val="0"/>
                  <w:marTop w:val="0"/>
                  <w:marBottom w:val="0"/>
                  <w:divBdr>
                    <w:top w:val="none" w:sz="0" w:space="0" w:color="auto"/>
                    <w:left w:val="none" w:sz="0" w:space="0" w:color="auto"/>
                    <w:bottom w:val="none" w:sz="0" w:space="0" w:color="auto"/>
                    <w:right w:val="none" w:sz="0" w:space="0" w:color="auto"/>
                  </w:divBdr>
                </w:div>
              </w:divsChild>
            </w:div>
            <w:div w:id="722681815">
              <w:marLeft w:val="0"/>
              <w:marRight w:val="0"/>
              <w:marTop w:val="0"/>
              <w:marBottom w:val="0"/>
              <w:divBdr>
                <w:top w:val="none" w:sz="0" w:space="0" w:color="auto"/>
                <w:left w:val="none" w:sz="0" w:space="0" w:color="auto"/>
                <w:bottom w:val="none" w:sz="0" w:space="0" w:color="auto"/>
                <w:right w:val="none" w:sz="0" w:space="0" w:color="auto"/>
              </w:divBdr>
              <w:divsChild>
                <w:div w:id="427509470">
                  <w:marLeft w:val="0"/>
                  <w:marRight w:val="0"/>
                  <w:marTop w:val="0"/>
                  <w:marBottom w:val="0"/>
                  <w:divBdr>
                    <w:top w:val="none" w:sz="0" w:space="0" w:color="auto"/>
                    <w:left w:val="none" w:sz="0" w:space="0" w:color="auto"/>
                    <w:bottom w:val="none" w:sz="0" w:space="0" w:color="auto"/>
                    <w:right w:val="none" w:sz="0" w:space="0" w:color="auto"/>
                  </w:divBdr>
                </w:div>
                <w:div w:id="1242060634">
                  <w:marLeft w:val="0"/>
                  <w:marRight w:val="0"/>
                  <w:marTop w:val="0"/>
                  <w:marBottom w:val="0"/>
                  <w:divBdr>
                    <w:top w:val="none" w:sz="0" w:space="0" w:color="auto"/>
                    <w:left w:val="none" w:sz="0" w:space="0" w:color="auto"/>
                    <w:bottom w:val="none" w:sz="0" w:space="0" w:color="auto"/>
                    <w:right w:val="none" w:sz="0" w:space="0" w:color="auto"/>
                  </w:divBdr>
                </w:div>
              </w:divsChild>
            </w:div>
            <w:div w:id="447360309">
              <w:marLeft w:val="0"/>
              <w:marRight w:val="0"/>
              <w:marTop w:val="0"/>
              <w:marBottom w:val="0"/>
              <w:divBdr>
                <w:top w:val="none" w:sz="0" w:space="0" w:color="auto"/>
                <w:left w:val="none" w:sz="0" w:space="0" w:color="auto"/>
                <w:bottom w:val="none" w:sz="0" w:space="0" w:color="auto"/>
                <w:right w:val="none" w:sz="0" w:space="0" w:color="auto"/>
              </w:divBdr>
              <w:divsChild>
                <w:div w:id="1196965475">
                  <w:marLeft w:val="0"/>
                  <w:marRight w:val="0"/>
                  <w:marTop w:val="0"/>
                  <w:marBottom w:val="0"/>
                  <w:divBdr>
                    <w:top w:val="none" w:sz="0" w:space="0" w:color="auto"/>
                    <w:left w:val="none" w:sz="0" w:space="0" w:color="auto"/>
                    <w:bottom w:val="none" w:sz="0" w:space="0" w:color="auto"/>
                    <w:right w:val="none" w:sz="0" w:space="0" w:color="auto"/>
                  </w:divBdr>
                </w:div>
                <w:div w:id="2104373372">
                  <w:marLeft w:val="0"/>
                  <w:marRight w:val="0"/>
                  <w:marTop w:val="0"/>
                  <w:marBottom w:val="0"/>
                  <w:divBdr>
                    <w:top w:val="none" w:sz="0" w:space="0" w:color="auto"/>
                    <w:left w:val="none" w:sz="0" w:space="0" w:color="auto"/>
                    <w:bottom w:val="none" w:sz="0" w:space="0" w:color="auto"/>
                    <w:right w:val="none" w:sz="0" w:space="0" w:color="auto"/>
                  </w:divBdr>
                </w:div>
                <w:div w:id="440497621">
                  <w:marLeft w:val="0"/>
                  <w:marRight w:val="0"/>
                  <w:marTop w:val="0"/>
                  <w:marBottom w:val="0"/>
                  <w:divBdr>
                    <w:top w:val="none" w:sz="0" w:space="0" w:color="auto"/>
                    <w:left w:val="none" w:sz="0" w:space="0" w:color="auto"/>
                    <w:bottom w:val="none" w:sz="0" w:space="0" w:color="auto"/>
                    <w:right w:val="none" w:sz="0" w:space="0" w:color="auto"/>
                  </w:divBdr>
                </w:div>
                <w:div w:id="613486150">
                  <w:marLeft w:val="0"/>
                  <w:marRight w:val="0"/>
                  <w:marTop w:val="0"/>
                  <w:marBottom w:val="0"/>
                  <w:divBdr>
                    <w:top w:val="none" w:sz="0" w:space="0" w:color="auto"/>
                    <w:left w:val="none" w:sz="0" w:space="0" w:color="auto"/>
                    <w:bottom w:val="none" w:sz="0" w:space="0" w:color="auto"/>
                    <w:right w:val="none" w:sz="0" w:space="0" w:color="auto"/>
                  </w:divBdr>
                </w:div>
                <w:div w:id="470824852">
                  <w:marLeft w:val="0"/>
                  <w:marRight w:val="0"/>
                  <w:marTop w:val="0"/>
                  <w:marBottom w:val="0"/>
                  <w:divBdr>
                    <w:top w:val="none" w:sz="0" w:space="0" w:color="auto"/>
                    <w:left w:val="none" w:sz="0" w:space="0" w:color="auto"/>
                    <w:bottom w:val="none" w:sz="0" w:space="0" w:color="auto"/>
                    <w:right w:val="none" w:sz="0" w:space="0" w:color="auto"/>
                  </w:divBdr>
                </w:div>
                <w:div w:id="1185170964">
                  <w:marLeft w:val="0"/>
                  <w:marRight w:val="0"/>
                  <w:marTop w:val="0"/>
                  <w:marBottom w:val="0"/>
                  <w:divBdr>
                    <w:top w:val="none" w:sz="0" w:space="0" w:color="auto"/>
                    <w:left w:val="none" w:sz="0" w:space="0" w:color="auto"/>
                    <w:bottom w:val="none" w:sz="0" w:space="0" w:color="auto"/>
                    <w:right w:val="none" w:sz="0" w:space="0" w:color="auto"/>
                  </w:divBdr>
                </w:div>
              </w:divsChild>
            </w:div>
            <w:div w:id="252708765">
              <w:marLeft w:val="0"/>
              <w:marRight w:val="0"/>
              <w:marTop w:val="0"/>
              <w:marBottom w:val="0"/>
              <w:divBdr>
                <w:top w:val="none" w:sz="0" w:space="0" w:color="auto"/>
                <w:left w:val="none" w:sz="0" w:space="0" w:color="auto"/>
                <w:bottom w:val="none" w:sz="0" w:space="0" w:color="auto"/>
                <w:right w:val="none" w:sz="0" w:space="0" w:color="auto"/>
              </w:divBdr>
              <w:divsChild>
                <w:div w:id="1867057641">
                  <w:marLeft w:val="0"/>
                  <w:marRight w:val="0"/>
                  <w:marTop w:val="0"/>
                  <w:marBottom w:val="0"/>
                  <w:divBdr>
                    <w:top w:val="none" w:sz="0" w:space="0" w:color="auto"/>
                    <w:left w:val="none" w:sz="0" w:space="0" w:color="auto"/>
                    <w:bottom w:val="none" w:sz="0" w:space="0" w:color="auto"/>
                    <w:right w:val="none" w:sz="0" w:space="0" w:color="auto"/>
                  </w:divBdr>
                </w:div>
                <w:div w:id="1169445455">
                  <w:marLeft w:val="0"/>
                  <w:marRight w:val="0"/>
                  <w:marTop w:val="0"/>
                  <w:marBottom w:val="0"/>
                  <w:divBdr>
                    <w:top w:val="none" w:sz="0" w:space="0" w:color="auto"/>
                    <w:left w:val="none" w:sz="0" w:space="0" w:color="auto"/>
                    <w:bottom w:val="none" w:sz="0" w:space="0" w:color="auto"/>
                    <w:right w:val="none" w:sz="0" w:space="0" w:color="auto"/>
                  </w:divBdr>
                </w:div>
                <w:div w:id="1109394412">
                  <w:marLeft w:val="0"/>
                  <w:marRight w:val="0"/>
                  <w:marTop w:val="0"/>
                  <w:marBottom w:val="0"/>
                  <w:divBdr>
                    <w:top w:val="none" w:sz="0" w:space="0" w:color="auto"/>
                    <w:left w:val="none" w:sz="0" w:space="0" w:color="auto"/>
                    <w:bottom w:val="none" w:sz="0" w:space="0" w:color="auto"/>
                    <w:right w:val="none" w:sz="0" w:space="0" w:color="auto"/>
                  </w:divBdr>
                </w:div>
                <w:div w:id="73553275">
                  <w:marLeft w:val="0"/>
                  <w:marRight w:val="0"/>
                  <w:marTop w:val="0"/>
                  <w:marBottom w:val="0"/>
                  <w:divBdr>
                    <w:top w:val="none" w:sz="0" w:space="0" w:color="auto"/>
                    <w:left w:val="none" w:sz="0" w:space="0" w:color="auto"/>
                    <w:bottom w:val="none" w:sz="0" w:space="0" w:color="auto"/>
                    <w:right w:val="none" w:sz="0" w:space="0" w:color="auto"/>
                  </w:divBdr>
                </w:div>
                <w:div w:id="1800999748">
                  <w:marLeft w:val="0"/>
                  <w:marRight w:val="0"/>
                  <w:marTop w:val="0"/>
                  <w:marBottom w:val="0"/>
                  <w:divBdr>
                    <w:top w:val="none" w:sz="0" w:space="0" w:color="auto"/>
                    <w:left w:val="none" w:sz="0" w:space="0" w:color="auto"/>
                    <w:bottom w:val="none" w:sz="0" w:space="0" w:color="auto"/>
                    <w:right w:val="none" w:sz="0" w:space="0" w:color="auto"/>
                  </w:divBdr>
                </w:div>
                <w:div w:id="608582593">
                  <w:marLeft w:val="0"/>
                  <w:marRight w:val="0"/>
                  <w:marTop w:val="0"/>
                  <w:marBottom w:val="0"/>
                  <w:divBdr>
                    <w:top w:val="none" w:sz="0" w:space="0" w:color="auto"/>
                    <w:left w:val="none" w:sz="0" w:space="0" w:color="auto"/>
                    <w:bottom w:val="none" w:sz="0" w:space="0" w:color="auto"/>
                    <w:right w:val="none" w:sz="0" w:space="0" w:color="auto"/>
                  </w:divBdr>
                </w:div>
                <w:div w:id="1783113155">
                  <w:marLeft w:val="0"/>
                  <w:marRight w:val="0"/>
                  <w:marTop w:val="0"/>
                  <w:marBottom w:val="0"/>
                  <w:divBdr>
                    <w:top w:val="none" w:sz="0" w:space="0" w:color="auto"/>
                    <w:left w:val="none" w:sz="0" w:space="0" w:color="auto"/>
                    <w:bottom w:val="none" w:sz="0" w:space="0" w:color="auto"/>
                    <w:right w:val="none" w:sz="0" w:space="0" w:color="auto"/>
                  </w:divBdr>
                </w:div>
                <w:div w:id="850878514">
                  <w:marLeft w:val="0"/>
                  <w:marRight w:val="0"/>
                  <w:marTop w:val="0"/>
                  <w:marBottom w:val="0"/>
                  <w:divBdr>
                    <w:top w:val="none" w:sz="0" w:space="0" w:color="auto"/>
                    <w:left w:val="none" w:sz="0" w:space="0" w:color="auto"/>
                    <w:bottom w:val="none" w:sz="0" w:space="0" w:color="auto"/>
                    <w:right w:val="none" w:sz="0" w:space="0" w:color="auto"/>
                  </w:divBdr>
                </w:div>
              </w:divsChild>
            </w:div>
            <w:div w:id="7451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3713</Words>
  <Characters>22281</Characters>
  <Application>Microsoft Office Word</Application>
  <DocSecurity>0</DocSecurity>
  <Lines>185</Lines>
  <Paragraphs>51</Paragraphs>
  <ScaleCrop>false</ScaleCrop>
  <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cp:lastPrinted>2017-07-05T12:01:00Z</cp:lastPrinted>
  <dcterms:created xsi:type="dcterms:W3CDTF">2017-07-05T11:53:00Z</dcterms:created>
  <dcterms:modified xsi:type="dcterms:W3CDTF">2017-07-05T12:01:00Z</dcterms:modified>
</cp:coreProperties>
</file>