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F91" w:rsidRPr="0045116B" w:rsidRDefault="00FE3F91" w:rsidP="00451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11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Ogłoszenie nr 500074858-N-2018 z dnia 06-04-2018 r.</w:t>
      </w:r>
    </w:p>
    <w:p w:rsidR="00FE3F91" w:rsidRPr="00FE3F91" w:rsidRDefault="00FE3F91" w:rsidP="00451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1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Stargard: Budowa wodociągu Lipnik- Grzędzice </w:t>
      </w:r>
      <w:r w:rsidRPr="004511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FE3F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UDZIELENIU ZAMÓWIENIA - Roboty budowlane</w:t>
      </w:r>
    </w:p>
    <w:p w:rsidR="0045116B" w:rsidRDefault="0045116B" w:rsidP="00FE3F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5116B" w:rsidRDefault="0045116B" w:rsidP="00FE3F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E3F91" w:rsidRPr="00FE3F91" w:rsidRDefault="00FE3F91" w:rsidP="00451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F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FE3F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E3F91" w:rsidRPr="00FE3F91" w:rsidRDefault="00FE3F91" w:rsidP="00451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F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FE3F91" w:rsidRPr="00FE3F91" w:rsidRDefault="00FE3F91" w:rsidP="00451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F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E3F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E3F91" w:rsidRPr="00FE3F91" w:rsidRDefault="00FE3F91" w:rsidP="00451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F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FE3F91" w:rsidRPr="00FE3F91" w:rsidRDefault="00FE3F91" w:rsidP="00451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F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FE3F91" w:rsidRPr="00FE3F91" w:rsidRDefault="00FE3F91" w:rsidP="00451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F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E3F91" w:rsidRPr="00FE3F91" w:rsidRDefault="00FE3F91" w:rsidP="00451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F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FE3F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E3F91" w:rsidRPr="00FE3F91" w:rsidRDefault="00FE3F91" w:rsidP="00451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F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E3F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513227-N-2018 </w:t>
      </w:r>
    </w:p>
    <w:p w:rsidR="00FE3F91" w:rsidRPr="00FE3F91" w:rsidRDefault="00FE3F91" w:rsidP="00451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F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FE3F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E3F91" w:rsidRPr="00FE3F91" w:rsidRDefault="00FE3F91" w:rsidP="00451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F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E3F91" w:rsidRPr="00FE3F91" w:rsidRDefault="00FE3F91" w:rsidP="00451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3F91" w:rsidRPr="00FE3F91" w:rsidRDefault="00FE3F91" w:rsidP="00451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F9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FE3F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E3F91" w:rsidRPr="00FE3F91" w:rsidRDefault="00FE3F91" w:rsidP="00451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3F91" w:rsidRPr="00FE3F91" w:rsidRDefault="00FE3F91" w:rsidP="00451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F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FE3F91" w:rsidRPr="00FE3F91" w:rsidRDefault="00FE3F91" w:rsidP="00451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F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Stargard, Krajowy numer identyfikacyjny , ul. ul. Rynek Staromiejski  5, 73110   Stargard, woj. zachodniopomorskie, państwo Polska, tel. 915 613 410, e-mail sekretariat@gmina.stargard.pl, faks 915 613 411. </w:t>
      </w:r>
      <w:r w:rsidRPr="00FE3F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FE3F91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FE3F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www.bip.gmina.stargard.pl </w:t>
      </w:r>
    </w:p>
    <w:p w:rsidR="00FE3F91" w:rsidRPr="00FE3F91" w:rsidRDefault="00FE3F91" w:rsidP="00451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F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FE3F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E3F91" w:rsidRPr="00FE3F91" w:rsidRDefault="00FE3F91" w:rsidP="00451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F91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FE3F91" w:rsidRPr="00FE3F91" w:rsidRDefault="00FE3F91" w:rsidP="00451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F9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FE3F91" w:rsidRPr="00FE3F91" w:rsidRDefault="00FE3F91" w:rsidP="00451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F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FE3F91" w:rsidRPr="00FE3F91" w:rsidRDefault="00FE3F91" w:rsidP="00451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F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 wodociągu Lipnik- Grzędzice </w:t>
      </w:r>
    </w:p>
    <w:p w:rsidR="00FE3F91" w:rsidRPr="00FE3F91" w:rsidRDefault="00FE3F91" w:rsidP="00451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F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FE3F9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FE3F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E3F91" w:rsidRPr="00FE3F91" w:rsidRDefault="00FE3F91" w:rsidP="00451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F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GKI.271.3.2018. </w:t>
      </w:r>
      <w:proofErr w:type="spellStart"/>
      <w:r w:rsidRPr="00FE3F91">
        <w:rPr>
          <w:rFonts w:ascii="Times New Roman" w:eastAsia="Times New Roman" w:hAnsi="Times New Roman" w:cs="Times New Roman"/>
          <w:sz w:val="24"/>
          <w:szCs w:val="24"/>
          <w:lang w:eastAsia="pl-PL"/>
        </w:rPr>
        <w:t>GCh</w:t>
      </w:r>
      <w:proofErr w:type="spellEnd"/>
      <w:r w:rsidRPr="00FE3F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FE3F91" w:rsidRPr="00FE3F91" w:rsidRDefault="00FE3F91" w:rsidP="00451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F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FE3F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E3F91" w:rsidRPr="00FE3F91" w:rsidRDefault="00FE3F91" w:rsidP="00451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F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45116B" w:rsidRDefault="0045116B" w:rsidP="004511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E3F91" w:rsidRPr="00FE3F91" w:rsidRDefault="00FE3F91" w:rsidP="00451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F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FE3F9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FE3F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3F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FE3F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E3F91" w:rsidRPr="00FE3F91" w:rsidRDefault="00FE3F91" w:rsidP="00451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F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Wykonawca wykona przedmiot umowy wg dokumentacji (załącznik nr 9) projektowej w której skład wchodzą: a) Sieć wodociągowa: - Projekt Budowlany. - Projekt Wykonawczy. - Specyfikacja Techniczna Wykonania i Odbioru Robót - Plan BIOZ - Wodociągi Zachodniopomorskie-uzgodnienie. b) Odtworzenie nawierzchni - Projekt Budowlany. - Projekt Wykonawczy. - Specyfikacja Techniczna Wykonania i Odbioru Robót - Plan BIOZ c) Opinia Geotechniczna. 2) Lokalizacja zadania inwestycyjnego Teren gminy Stargard – pomiędzy miejscowościami Lipnik- Grzędzice. 3) Zamawiający żąda złożenia wraz z ofertą dokumentów o których mowa w Rozdziale VI ust. 1 </w:t>
      </w:r>
      <w:proofErr w:type="spellStart"/>
      <w:r w:rsidRPr="00FE3F91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FE3F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uproszczonych kosztorysów ofertowych, obejmujących wycenę prac ujętych w dokumentacji projektowej. Kosztorysy </w:t>
      </w:r>
      <w:r w:rsidRPr="00FE3F9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należy opracować na podstawie całej dokumentacji projektowej o której mowa w Rozdziale 3 ust. 3 </w:t>
      </w:r>
      <w:proofErr w:type="spellStart"/>
      <w:r w:rsidRPr="00FE3F91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FE3F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</w:t>
      </w:r>
      <w:proofErr w:type="spellStart"/>
      <w:r w:rsidRPr="00FE3F91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FE3F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przypadku rozbieżności pomiędzy dokumentacją projektową i przedmiarem robót należy przyjąć, że prawidłowo określono wielkość robót w dokumentacji projektowej. Zamawiający wyjaśnia, że załączone przedmiary robót należy traktować wyłącznie jako dokumenty pomocnicze przy ustalaniu ceny oferty. Ostateczną cenę ryczałtową za wykonane prace podaje w formularzu ofertowym (załącznik nr 1 do </w:t>
      </w:r>
      <w:proofErr w:type="spellStart"/>
      <w:r w:rsidRPr="00FE3F91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FE3F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W przypadku rozbieżności ceny pomiędzy formularzem ofertowym a uproszczonym kosztorysem ofertowym, Zamawiający uzna, że właściwą wielkość wpisano w formularzu ofertowym, stanowiącym załącznik nr 1 do </w:t>
      </w:r>
      <w:proofErr w:type="spellStart"/>
      <w:r w:rsidRPr="00FE3F91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FE3F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4) Zamawiający zastrzega obowiązek osobistego wykonania przez Wykonawcę kluczowych części zamówienia. Kluczowymi częściami zamówienia są roboty obejmujące wszelkie czynności w wykopach związane z budową i przebudową sieci wodociągowej. 5) Wykonawca może powierzyć wykonanie części zamówienia podwykonawcy, za wyjątkiem zakresu wskazanego w </w:t>
      </w:r>
      <w:proofErr w:type="spellStart"/>
      <w:r w:rsidRPr="00FE3F91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FE3F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4. 6) Wymagania Zamawiającego dotyczące zatrudniania osób na umowę o pracę. W ramach przedmiotu świadczenia zamawiający wskazuje następujące czynności, których realizacja musi następować w ramach umowy o pracę w rozumieniu przepisów ustawy z dnia 26 czerwca 1976 r. – Kodeks pracy (Dz. U. z 2018 r. poz. 108 z </w:t>
      </w:r>
      <w:proofErr w:type="spellStart"/>
      <w:r w:rsidRPr="00FE3F91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FE3F91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roboty: - wodociągowe wewnątrz wykopów, związane z kanalizacją sanitarną - drogowe związane z odtworzeniem nawierzchni, 7) Wykonawca najpóźniej w dniu podpisania umowy przedłoży Zamawiającemu kosztorys szczegółowy dot. robót budowlanych. 8) Gwarancja na okres minimum 60 miesięcy (</w:t>
      </w:r>
      <w:proofErr w:type="spellStart"/>
      <w:r w:rsidRPr="00FE3F91">
        <w:rPr>
          <w:rFonts w:ascii="Times New Roman" w:eastAsia="Times New Roman" w:hAnsi="Times New Roman" w:cs="Times New Roman"/>
          <w:sz w:val="24"/>
          <w:szCs w:val="24"/>
          <w:lang w:eastAsia="pl-PL"/>
        </w:rPr>
        <w:t>max</w:t>
      </w:r>
      <w:proofErr w:type="spellEnd"/>
      <w:r w:rsidRPr="00FE3F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80 miesięcy) od daty odbioru poszczególnych robót. Oferty zawierające krótszy termin gwarancji, będą przez zamawiającego odrzucone, jako niespełniające warunków Specyfikacji istotnych warunków zamówienia. Proponowany okres gwarancji jest jednym z kryteriów oceny ofert. 9) Wykonawca przedłoży Zamawiającemu przed podpisaniem umowy do akceptacji harmonogram rzeczowo- finansowy. Harmonogram rzeczowo- finansowy należy przygotować z uwzględnieniem poniższej kolejności zakresu realizacji zadania zgodnie z oznaczeniem w dokumentacji projektowej: a) od węzła W1 (włączenie do istniejącej sieci wodociągowej fi 300 w miejscowości Lipnik) do węzła W 43, b) od węzła W43 do węzła W71 (włączenie do istniejącej sieci wodociągowej fi 110 w Grzędzicach), </w:t>
      </w:r>
    </w:p>
    <w:p w:rsidR="0045116B" w:rsidRDefault="0045116B" w:rsidP="004511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E3F91" w:rsidRPr="00FE3F91" w:rsidRDefault="00FE3F91" w:rsidP="00451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F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FE3F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3F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F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FE3F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E3F91" w:rsidRPr="00FE3F91" w:rsidRDefault="00FE3F91" w:rsidP="00451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F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E3F91" w:rsidRPr="00FE3F91" w:rsidRDefault="00FE3F91" w:rsidP="00451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F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FE3F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45232150-8</w:t>
      </w:r>
    </w:p>
    <w:p w:rsidR="00FE3F91" w:rsidRPr="00FE3F91" w:rsidRDefault="00FE3F91" w:rsidP="00451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116B" w:rsidRDefault="0045116B" w:rsidP="004511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E3F91" w:rsidRPr="00FE3F91" w:rsidRDefault="00FE3F91" w:rsidP="00451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F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FE3F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45233140-2 </w:t>
      </w:r>
    </w:p>
    <w:p w:rsidR="00FE3F91" w:rsidRPr="00FE3F91" w:rsidRDefault="00FE3F91" w:rsidP="00451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F9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FE3F91" w:rsidRPr="00FE3F91" w:rsidRDefault="00FE3F91" w:rsidP="00451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F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FE3F91" w:rsidRPr="00FE3F91" w:rsidRDefault="00FE3F91" w:rsidP="00451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F91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FE3F91" w:rsidRPr="00FE3F91" w:rsidRDefault="00FE3F91" w:rsidP="00451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F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FE3F91" w:rsidRPr="00FE3F91" w:rsidRDefault="00FE3F91" w:rsidP="00451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F91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FE3F91" w:rsidRPr="00FE3F91" w:rsidRDefault="00FE3F91" w:rsidP="00451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F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45116B" w:rsidRDefault="0045116B" w:rsidP="00451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FE3F91" w:rsidRPr="00FE3F91" w:rsidRDefault="00FE3F91" w:rsidP="00451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F9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7"/>
        <w:gridCol w:w="45"/>
      </w:tblGrid>
      <w:tr w:rsidR="00FE3F91" w:rsidRPr="00FE3F91" w:rsidTr="00FE3F9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E3F91" w:rsidRPr="00FE3F91" w:rsidRDefault="00FE3F91" w:rsidP="00451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E3F91" w:rsidRPr="00FE3F91" w:rsidTr="00FE3F9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E3F91" w:rsidRPr="00FE3F91" w:rsidRDefault="00FE3F91" w:rsidP="00451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E3F91" w:rsidRPr="00FE3F91" w:rsidTr="00FE3F9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E3F91" w:rsidRPr="00FE3F91" w:rsidRDefault="00FE3F91" w:rsidP="00451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FE3F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06/04/2018 </w:t>
            </w:r>
            <w:r w:rsidRPr="00FE3F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E3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FE3F91" w:rsidRPr="00FE3F91" w:rsidRDefault="00FE3F91" w:rsidP="00451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FE3F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1574793.07 </w:t>
            </w:r>
            <w:r w:rsidRPr="00FE3F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E3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FE3F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E3F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FE3F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E3F91" w:rsidRPr="00FE3F91" w:rsidRDefault="00FE3F91" w:rsidP="00451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IV.3) INFORMACJE O OFERTACH </w:t>
            </w:r>
          </w:p>
          <w:p w:rsidR="00FE3F91" w:rsidRPr="00FE3F91" w:rsidRDefault="00FE3F91" w:rsidP="00451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F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4 </w:t>
            </w:r>
            <w:r w:rsidRPr="00FE3F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FE3F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4 </w:t>
            </w:r>
            <w:r w:rsidRPr="00FE3F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FE3F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FE3F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FE3F91" w:rsidRPr="00FE3F91" w:rsidRDefault="00FE3F91" w:rsidP="00451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FE3F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</w:t>
            </w:r>
          </w:p>
          <w:p w:rsidR="0045116B" w:rsidRDefault="0045116B" w:rsidP="004511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FE3F91" w:rsidRPr="00FE3F91" w:rsidRDefault="00FE3F91" w:rsidP="00451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FE3F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E3F91" w:rsidRPr="00FE3F91" w:rsidRDefault="00FE3F91" w:rsidP="00451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F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FE3F91" w:rsidRPr="00FE3F91" w:rsidRDefault="00FE3F91" w:rsidP="00451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F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E3F91" w:rsidRPr="00FE3F91" w:rsidRDefault="00FE3F91" w:rsidP="00451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E3F91" w:rsidRPr="00FE3F91" w:rsidRDefault="00FE3F91" w:rsidP="00451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F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Przedsiębiorstwo Usług Inżynieryjno- Budowlanych </w:t>
            </w:r>
            <w:proofErr w:type="spellStart"/>
            <w:r w:rsidRPr="00FE3F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Eljot</w:t>
            </w:r>
            <w:proofErr w:type="spellEnd"/>
            <w:r w:rsidRPr="00FE3F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Jacek </w:t>
            </w:r>
            <w:proofErr w:type="spellStart"/>
            <w:r w:rsidRPr="00FE3F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Luterek</w:t>
            </w:r>
            <w:proofErr w:type="spellEnd"/>
            <w:r w:rsidRPr="00FE3F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E3F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FE3F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Marii Skłodowskiej- Curie 9/1, </w:t>
            </w:r>
            <w:r w:rsidRPr="00FE3F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71-332 </w:t>
            </w:r>
            <w:r w:rsidRPr="00FE3F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Szczecin </w:t>
            </w:r>
            <w:r w:rsidRPr="00FE3F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zachodniopomorskie </w:t>
            </w:r>
            <w:r w:rsidRPr="00FE3F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E3F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FE3F91" w:rsidRPr="00FE3F91" w:rsidRDefault="00FE3F91" w:rsidP="00451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F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E3F91" w:rsidRPr="00FE3F91" w:rsidRDefault="00FE3F91" w:rsidP="00451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F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FE3F91" w:rsidRPr="00FE3F91" w:rsidRDefault="00FE3F91" w:rsidP="00451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F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E3F91" w:rsidRPr="00FE3F91" w:rsidRDefault="00FE3F91" w:rsidP="00451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F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FE3F91" w:rsidRPr="00FE3F91" w:rsidRDefault="00FE3F91" w:rsidP="00451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F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5116B" w:rsidRDefault="0045116B" w:rsidP="004511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FE3F91" w:rsidRPr="00FE3F91" w:rsidRDefault="00FE3F91" w:rsidP="00451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FE3F91" w:rsidRPr="00FE3F91" w:rsidRDefault="00FE3F91" w:rsidP="00451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FE3F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1789670.97 </w:t>
            </w:r>
            <w:r w:rsidRPr="00FE3F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1768528.72 </w:t>
            </w:r>
            <w:r w:rsidRPr="00FE3F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2552351.49 </w:t>
            </w:r>
            <w:r w:rsidRPr="00FE3F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FE3F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FE3F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E3F91" w:rsidRPr="00FE3F91" w:rsidRDefault="00FE3F91" w:rsidP="00451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FE3F91" w:rsidRPr="00FE3F91" w:rsidRDefault="00FE3F91" w:rsidP="00451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F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FE3F91" w:rsidRPr="00FE3F91" w:rsidRDefault="00FE3F91" w:rsidP="00451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F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E3F91" w:rsidRPr="00FE3F91" w:rsidRDefault="00FE3F91" w:rsidP="00451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F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FE3F91" w:rsidRPr="00FE3F91" w:rsidRDefault="00FE3F91" w:rsidP="00451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FE3F91" w:rsidRPr="00FE3F91" w:rsidRDefault="00FE3F91" w:rsidP="00451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3F91" w:rsidRPr="00FE3F91" w:rsidRDefault="00FE3F91" w:rsidP="00451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F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FE3F91" w:rsidRPr="00FE3F91" w:rsidRDefault="00FE3F91" w:rsidP="00451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3F91" w:rsidRPr="00FE3F91" w:rsidRDefault="00FE3F91" w:rsidP="00451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F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FE3F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E3F91" w:rsidRPr="00FE3F91" w:rsidRDefault="00FE3F91" w:rsidP="00451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F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FE3F9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E3F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FE3F91" w:rsidRPr="00FE3F91" w:rsidRDefault="00FE3F91" w:rsidP="00451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F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IV.9.2) Uzasadnienie wyboru trybu </w:t>
      </w:r>
    </w:p>
    <w:p w:rsidR="00FE3F91" w:rsidRPr="00FE3F91" w:rsidRDefault="00FE3F91" w:rsidP="00451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F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BF5D9F" w:rsidRPr="00FE3F91" w:rsidRDefault="00BF5D9F" w:rsidP="0045116B">
      <w:pPr>
        <w:jc w:val="both"/>
      </w:pPr>
    </w:p>
    <w:sectPr w:rsidR="00BF5D9F" w:rsidRPr="00FE3F91" w:rsidSect="00BF5D9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DAE" w:rsidRDefault="00347DAE" w:rsidP="0045116B">
      <w:pPr>
        <w:spacing w:after="0" w:line="240" w:lineRule="auto"/>
      </w:pPr>
      <w:r>
        <w:separator/>
      </w:r>
    </w:p>
  </w:endnote>
  <w:endnote w:type="continuationSeparator" w:id="0">
    <w:p w:rsidR="00347DAE" w:rsidRDefault="00347DAE" w:rsidP="00451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50033"/>
      <w:docPartObj>
        <w:docPartGallery w:val="Page Numbers (Bottom of Page)"/>
        <w:docPartUnique/>
      </w:docPartObj>
    </w:sdtPr>
    <w:sdtContent>
      <w:p w:rsidR="0045116B" w:rsidRDefault="0045116B">
        <w:pPr>
          <w:pStyle w:val="Stopka"/>
          <w:jc w:val="right"/>
        </w:pPr>
        <w:fldSimple w:instr=" PAGE   \* MERGEFORMAT ">
          <w:r w:rsidR="00691AC3">
            <w:rPr>
              <w:noProof/>
            </w:rPr>
            <w:t>2</w:t>
          </w:r>
        </w:fldSimple>
      </w:p>
    </w:sdtContent>
  </w:sdt>
  <w:p w:rsidR="0045116B" w:rsidRDefault="0045116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DAE" w:rsidRDefault="00347DAE" w:rsidP="0045116B">
      <w:pPr>
        <w:spacing w:after="0" w:line="240" w:lineRule="auto"/>
      </w:pPr>
      <w:r>
        <w:separator/>
      </w:r>
    </w:p>
  </w:footnote>
  <w:footnote w:type="continuationSeparator" w:id="0">
    <w:p w:rsidR="00347DAE" w:rsidRDefault="00347DAE" w:rsidP="004511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F91"/>
    <w:rsid w:val="00347DAE"/>
    <w:rsid w:val="0045116B"/>
    <w:rsid w:val="00691AC3"/>
    <w:rsid w:val="00BF5D9F"/>
    <w:rsid w:val="00F708BB"/>
    <w:rsid w:val="00FE3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5D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E3F91"/>
    <w:rPr>
      <w:color w:val="0000FF"/>
      <w:u w:val="single"/>
    </w:rPr>
  </w:style>
  <w:style w:type="character" w:customStyle="1" w:styleId="base">
    <w:name w:val="base"/>
    <w:basedOn w:val="Domylnaczcionkaakapitu"/>
    <w:rsid w:val="00FE3F91"/>
  </w:style>
  <w:style w:type="paragraph" w:styleId="Tekstdymka">
    <w:name w:val="Balloon Text"/>
    <w:basedOn w:val="Normalny"/>
    <w:link w:val="TekstdymkaZnak"/>
    <w:uiPriority w:val="99"/>
    <w:semiHidden/>
    <w:unhideWhenUsed/>
    <w:rsid w:val="00FE3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F9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51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116B"/>
  </w:style>
  <w:style w:type="paragraph" w:styleId="Stopka">
    <w:name w:val="footer"/>
    <w:basedOn w:val="Normalny"/>
    <w:link w:val="StopkaZnak"/>
    <w:uiPriority w:val="99"/>
    <w:unhideWhenUsed/>
    <w:rsid w:val="00451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1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4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8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89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34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60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41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8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59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56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50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647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8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24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50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88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34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26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7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685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18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62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01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22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132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5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752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2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457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081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53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1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39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5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834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75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89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02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07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34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96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59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752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125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485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64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89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661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9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59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8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279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737745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  <w:div w:id="4040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3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5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0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6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4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8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0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2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33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80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3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8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71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7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1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8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0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9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6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2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49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56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1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4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84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2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999</Words>
  <Characters>6000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Rudnicki-B</dc:creator>
  <cp:keywords/>
  <dc:description/>
  <cp:lastModifiedBy>Rudnicki-B</cp:lastModifiedBy>
  <cp:revision>2</cp:revision>
  <cp:lastPrinted>2018-04-06T12:21:00Z</cp:lastPrinted>
  <dcterms:created xsi:type="dcterms:W3CDTF">2018-04-06T12:14:00Z</dcterms:created>
  <dcterms:modified xsi:type="dcterms:W3CDTF">2018-04-06T12:28:00Z</dcterms:modified>
</cp:coreProperties>
</file>