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129" w:rsidRPr="00AE5129" w:rsidRDefault="00AE5129" w:rsidP="00AE512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nr 519748-N-2018 z dnia 2018-02-20 r.</w:t>
      </w:r>
    </w:p>
    <w:p w:rsidR="00AE5129" w:rsidRPr="00AE5129" w:rsidRDefault="00AE5129" w:rsidP="00AE5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Stargard: Budowa infrastruktury drogowej polegającej na przebudowie drogi gminnej wraz z budową chodników i ścieżki rowerowej w Grzędzicach</w:t>
      </w:r>
      <w:r w:rsidRPr="00AE51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AE5129" w:rsidRPr="00AE5129" w:rsidRDefault="00AE5129" w:rsidP="00AE5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O ZAMÓWIENIU - Roboty budowlane</w:t>
      </w:r>
    </w:p>
    <w:p w:rsidR="00AE5129" w:rsidRPr="00AE5129" w:rsidRDefault="00AE5129" w:rsidP="00AE5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5129" w:rsidRDefault="00AE5129" w:rsidP="00AE51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E5129" w:rsidRPr="00AE5129" w:rsidRDefault="00AE5129" w:rsidP="00A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AE5129" w:rsidRPr="00AE5129" w:rsidRDefault="00AE5129" w:rsidP="00A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AE5129" w:rsidRPr="00AE5129" w:rsidRDefault="00AE5129" w:rsidP="00A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AE5129" w:rsidRPr="00AE5129" w:rsidRDefault="00AE5129" w:rsidP="00A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AE5129" w:rsidRDefault="00AE5129" w:rsidP="00AE5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E5129" w:rsidRDefault="00AE5129" w:rsidP="00AE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E5129" w:rsidRPr="00AE5129" w:rsidRDefault="00AE5129" w:rsidP="00A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jest prowadzone w ramach projektu przewidzianego do dofinansowania ze środków Europejskiego Funduszu Rozwoju Regionalnego w ramach Regionalnego Programu Operacyjnego Województwa Zachodniopomorskiego 2014-20120 dla Osi Priorytetowej 5 Zrównoważony transport, - Działanie 5.2 Budowa i przebudowa dróg lokalnych (gminnych i powiatowych) w ramach Strategii ZIT dla Szczecińskiego Obszaru Metropolitalnego. </w:t>
      </w:r>
    </w:p>
    <w:p w:rsidR="00AE5129" w:rsidRPr="00AE5129" w:rsidRDefault="00AE5129" w:rsidP="00A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AE5129" w:rsidRPr="00AE5129" w:rsidRDefault="00AE5129" w:rsidP="00A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E5129" w:rsidRDefault="00AE5129" w:rsidP="00A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E5129" w:rsidRPr="00AE5129" w:rsidRDefault="00AE5129" w:rsidP="00A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minimalny procentowy wskaźnik zatrudnienia osób należących do jednej lub więcej kategorii, o których mowa w art. 22 ust. 2 ustawy </w:t>
      </w:r>
      <w:proofErr w:type="spellStart"/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E5129" w:rsidRPr="00AE5129" w:rsidRDefault="00AE5129" w:rsidP="00A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5129" w:rsidRPr="00AE5129" w:rsidRDefault="00AE5129" w:rsidP="00A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AE5129" w:rsidRPr="00AE5129" w:rsidRDefault="00AE5129" w:rsidP="00A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E5129" w:rsidRPr="00AE5129" w:rsidRDefault="00AE5129" w:rsidP="00A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AE5129" w:rsidRPr="00AE5129" w:rsidRDefault="00AE5129" w:rsidP="00A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E5129" w:rsidRPr="00AE5129" w:rsidRDefault="00AE5129" w:rsidP="00A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5129" w:rsidRPr="00AE5129" w:rsidRDefault="00AE5129" w:rsidP="00A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E5129" w:rsidRDefault="00AE5129" w:rsidP="00A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E5129" w:rsidRDefault="00AE5129" w:rsidP="00AE51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E5129" w:rsidRPr="00AE5129" w:rsidRDefault="00AE5129" w:rsidP="00A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Postępowanie jest przeprowadzane wspólnie z zamawiającymi z innych państw członkowskich Unii Europejskiej </w:t>
      </w:r>
    </w:p>
    <w:p w:rsidR="00AE5129" w:rsidRPr="00AE5129" w:rsidRDefault="00AE5129" w:rsidP="00A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E5129" w:rsidRDefault="00AE5129" w:rsidP="00AE5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E5129" w:rsidRPr="00AE5129" w:rsidRDefault="00AE5129" w:rsidP="00AE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5129" w:rsidRPr="00AE5129" w:rsidRDefault="00AE5129" w:rsidP="00AE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Stargard, krajowy numer identyfikacyjny , ul. ul. Rynek Staromiejski  5 , 73110   Stargard, woj. zachodniopomorskie, państwo Polska, tel. 915 613 410, e-mail sekretariat@gmina.stargard.pl, faks 915 613 411.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www.bip.gmina.stargard.pl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AE5129" w:rsidRPr="00AE5129" w:rsidRDefault="00AE5129" w:rsidP="00AE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E5129" w:rsidRDefault="00AE5129" w:rsidP="00AE5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E5129" w:rsidRPr="00AE5129" w:rsidRDefault="00AE5129" w:rsidP="00AE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AE51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AE5129" w:rsidRPr="00AE5129" w:rsidRDefault="00AE5129" w:rsidP="00AE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E5129" w:rsidRDefault="00AE5129" w:rsidP="00AE5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E5129" w:rsidRPr="00AE5129" w:rsidRDefault="00AE5129" w:rsidP="00AE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5129" w:rsidRPr="00AE5129" w:rsidRDefault="00AE5129" w:rsidP="00AE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E5129" w:rsidRPr="00AE5129" w:rsidRDefault="00AE5129" w:rsidP="00A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AE5129" w:rsidRPr="00AE5129" w:rsidRDefault="00AE5129" w:rsidP="00A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www.bip.gmina.stargard.pl </w:t>
      </w:r>
    </w:p>
    <w:p w:rsidR="00AE5129" w:rsidRPr="00AE5129" w:rsidRDefault="00AE5129" w:rsidP="00A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AE5129" w:rsidRPr="00AE5129" w:rsidRDefault="00AE5129" w:rsidP="00A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E5129" w:rsidRPr="00AE5129" w:rsidRDefault="00AE5129" w:rsidP="00A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5129" w:rsidRPr="00AE5129" w:rsidRDefault="00AE5129" w:rsidP="00A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E5129" w:rsidRPr="00AE5129" w:rsidRDefault="00AE5129" w:rsidP="00A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129" w:rsidRDefault="00AE5129" w:rsidP="00AE51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Dopuszczone jest przesłanie ofert lub wniosków o dopuszczenie do udziału w postępowaniu w inny sposób: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E5129" w:rsidRPr="00AE5129" w:rsidRDefault="00AE5129" w:rsidP="00AE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Tylko forma pisemna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Taki jak adres Zamawiającego </w:t>
      </w:r>
    </w:p>
    <w:p w:rsidR="00AE5129" w:rsidRPr="00AE5129" w:rsidRDefault="00AE5129" w:rsidP="00AE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5129" w:rsidRPr="00AE5129" w:rsidRDefault="00AE5129" w:rsidP="00AE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E5129" w:rsidRDefault="00AE5129" w:rsidP="00A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AE5129" w:rsidRPr="00AE5129" w:rsidRDefault="00AE5129" w:rsidP="00A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AE5129" w:rsidRPr="00AE5129" w:rsidRDefault="00AE5129" w:rsidP="00AE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infrastruktury drogowej polegającej na przebudowie drogi gminnej wraz z budową chodników i ścieżki rowerowej w Grzędzicach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GKI.271.8.2018.GCh.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AE5129" w:rsidRPr="00AE5129" w:rsidRDefault="00AE5129" w:rsidP="00AE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E5129" w:rsidRPr="00AE5129" w:rsidRDefault="00AE5129" w:rsidP="00AE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AE5129" w:rsidRPr="00AE5129" w:rsidRDefault="00AE5129" w:rsidP="00AE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E5129" w:rsidRDefault="00AE5129" w:rsidP="00AE5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E5129" w:rsidRDefault="00AE5129" w:rsidP="00A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AE51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rozbudowa drogi gminnej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490015Z. Inwestycja została podzielona na kilka odcinków. Przedmiotowe postępowanie dotyczy odcinka A i odcinka B. 2. Podstawowe informacje na temat odcinka A: Planowane przedsięwzięcie polegać będzie na rozbudowie drogi gminnej 490015Z. Rozbudowa swoim zakresem obejmować będzie wykonanie nowej konstrukcji drogi na odcinku ul. Szczecińskiej i doprowadzenie jej do parametrów drogi klasy Z. Dodatkowo po lewej stronie została zaprojektowana bitumiczna ścieżka rowerowa, oddzielona od jezdni pasem zieleni. Przedmiotowy odcinek A jest drugim etapem całego zadania obejmującego przebudowę drogi gminnej łączącej drogę powiatową 1704Z w m. Lipnik do skrzyżowania z drogą powiatową 1709Z w m. Żarowo. Budowa swoim zakresem obejmuje tereny działek: obręb 0013, Lipnik dz. nr: 10/2, 13/1, 13/3, 13/4. Zakres robót obejmuje w szczególności roboty drogowe, sanitarne, w zakresie zieleni. 3. Podstawowe informacje na temat odcinka B: Rozbudowa swoim zakresem obejmować będzie wykonanie nowej konstrukcji drogi stanowiącej ul. Gryfa, Jeziorną (w części) i ul. Długą i doprowadzenie jej do parametrów drogi klasy Z. Dodatkowo po lewej stronie zaprojektowano ciąg pieszo-rowerowy wykonany z kostki betonowej </w:t>
      </w:r>
      <w:proofErr w:type="spellStart"/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>bezfazowej</w:t>
      </w:r>
      <w:proofErr w:type="spellEnd"/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szerokości 3,5m, a po stronie prawej chodnik przy krawędzi jezdni o szerokości 2m. Przedmiotowy odcinek B jest pierwszym etapem całego zadania obejmującego przebudowę drogi gminnej łączącej drogę powiatową 1704Z w m. Lipnik do skrzyżowania z drogą powiatową 1709Z w m. Żarowo. Zakres robót obejmuje w szczególności roboty drogowe, wodociągowe, sanitarne, teletechniczne, elektryczne, </w:t>
      </w:r>
    </w:p>
    <w:p w:rsidR="00AE5129" w:rsidRDefault="00AE5129" w:rsidP="00AE51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konstrukcyjne oraz prace w zakresie zieleni.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E5129" w:rsidRPr="00AE5129" w:rsidRDefault="00AE5129" w:rsidP="00AE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45233140-2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AE5129" w:rsidRPr="00AE5129" w:rsidTr="00AE51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5129" w:rsidRPr="00AE5129" w:rsidRDefault="00AE5129" w:rsidP="00AE5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51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AE5129" w:rsidRPr="00AE5129" w:rsidTr="00AE51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5129" w:rsidRPr="00AE5129" w:rsidRDefault="00AE5129" w:rsidP="00AE5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51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45231300-8</w:t>
            </w:r>
          </w:p>
        </w:tc>
      </w:tr>
      <w:tr w:rsidR="00AE5129" w:rsidRPr="00AE5129" w:rsidTr="00AE51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5129" w:rsidRPr="00AE5129" w:rsidRDefault="00AE5129" w:rsidP="00AE5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51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45231600-1</w:t>
            </w:r>
          </w:p>
        </w:tc>
      </w:tr>
      <w:tr w:rsidR="00AE5129" w:rsidRPr="00AE5129" w:rsidTr="00AE51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5129" w:rsidRPr="00AE5129" w:rsidRDefault="00AE5129" w:rsidP="00AE5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51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45316110-9</w:t>
            </w:r>
          </w:p>
        </w:tc>
      </w:tr>
    </w:tbl>
    <w:p w:rsidR="00AE5129" w:rsidRPr="00AE5129" w:rsidRDefault="00AE5129" w:rsidP="00AE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AE51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AE5129" w:rsidRPr="00AE5129" w:rsidRDefault="00AE5129" w:rsidP="00AE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5129" w:rsidRDefault="00AE5129" w:rsidP="00AE51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E5129" w:rsidRDefault="00AE5129" w:rsidP="00AE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E5129" w:rsidRDefault="00AE5129" w:rsidP="00AE5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Określenie przedmiotu, wielkości lub zakresu oraz warunków na jakich zostaną udzielone zamówienia, o których mowa w art. 67 ust. 1 </w:t>
      </w:r>
      <w:proofErr w:type="spellStart"/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przewiduje możliwość udzielenia zamówień, o których mowa w art. 67 ust. 1 </w:t>
      </w:r>
      <w:proofErr w:type="spellStart"/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ustawy P.Z.P. polegających na powtórzeniu podobnych robot budowlanych, zgodnych z przedmiotem zamówienia podstawowego. Przedmiotem ewentualnego zamówienia będzie powtórzenie podobnych robót budowlanych jak roboty objęte zakresem zamówienia podstawowego i związane z realizacją tego zamówienia przez co rozumie się rodzaje robót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wskazane w dokumentacji projektowej niniejszego zamówienia. Wielkość lub zakres zamówienia: do 20 % wartości zamówienia podstawowego. Warunki, na jakich zostanie udzielone zamówienie: zgodnie z warunkami dotyczącymi zamówienia podstawowego. Skorzystanie z powyższego rozwiązania będzie mogło nastąpić gdy okaże się, że po stronie Zamawiającego wystąpiła potrzeba wykonania tego typu robót, Zamawiający dysponuje środkami na ich realizację, a roboty będą realizowane na terenie objętym pierwotnym zakresem robót lub bezpośrednio przylegającym do tego terenu.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E5129" w:rsidRDefault="00AE5129" w:rsidP="00AE5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E5129" w:rsidRDefault="00AE5129" w:rsidP="00AE51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AE51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E51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2019-10-31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E5129" w:rsidRPr="00AE5129" w:rsidRDefault="00AE5129" w:rsidP="00A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planuje podpisać umowę z wykonawcą wybranym w niniejszym postępowaniu w miesiącu maju 2018 r. W pierwszej kolejności zakłada się realizację Odcinka B, co powinno nastąpić w okresie od zawarcia umowy z wybranym Wykonawca do stycznia 2019 r. Jako kolejny będzie realizowany Odcinek A, którego termin wykonania zakłada się od stycznia 2019 r. do 31 października 2019 r. UWAGA: Zgodnie z art. 93 ust. 1a ustawy </w:t>
      </w:r>
      <w:proofErr w:type="spellStart"/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Zamawiający informuje, że „może unieważnić postępowanie o udzielenie zamówienia, jeżeli środki pochodzące z budżetu Unii Europejskiej oraz niepodlegające zwrotowi środki z pomocy udzielonej przez państwa członkowskie Europejskiego Porozumienia o wolnym Handlu (EFTA), które zamawiający zamierzał przeznaczyć na sfinansowanie całości lub części zamówienia, nie zostały mu przyznane". Niniejszym możliwość unieważnienia postępowania na tej podstawie zostaje przewidziana w ogłoszeniu o zamówieniu prowadzonym w trybie przetargu nieograniczonego. </w:t>
      </w:r>
    </w:p>
    <w:p w:rsidR="00AE5129" w:rsidRDefault="00AE5129" w:rsidP="00A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AE5129" w:rsidRDefault="00AE5129" w:rsidP="00A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AE5129" w:rsidRPr="00AE5129" w:rsidRDefault="00AE5129" w:rsidP="00AE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AE5129" w:rsidRPr="00AE5129" w:rsidRDefault="00AE5129" w:rsidP="00AE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AE5129" w:rsidRDefault="00AE5129" w:rsidP="00AE51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 tym zakresie wymagań.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E5129" w:rsidRDefault="00AE5129" w:rsidP="00AE5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E5129" w:rsidRDefault="00AE5129" w:rsidP="00AE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E5129" w:rsidRDefault="00AE5129" w:rsidP="00AE51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Określenie warunków: 1. Zamawiający uzna, że wykonawca znajduje się w sytuacji ekonomicznej i/lub finansowej zapewniającej należyte wykonanie zamówienia, jeżeli wykonawca wykaże, że jego średnioroczny obrót w obszarze objętym zamówieniem w okresie ostatnich trzech lat obrotowych, a jeżeli okres prowadzenia działalności jest krótszy – w tym okresie, wyniósł minimum 2.000.000,00 zł brutto. Przez obszar objęty zamówieniem rozumie się roboty drogowe. W przypadku składania oferty wspólnej ww. warunek musi spełniać co najmniej jeden z wykonawców w całości. 2. Zamawiający uzna, że wykonawca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znajduje się w sytuacji ekonomicznej i/lub finansowej zapewniającej należyte wykonanie zamówienia, jeżeli wykonawca wykaże, że posiada środki finansowe lub zdolność kredytową w wysokości nie niższej niż 1.000.000,00 zł. W przypadku składania oferty wspólnej ww. warunek wykonawcy mogą spełniać łącznie. 3. Zamawiający uzna, że wykonawca znajduje się w sytuacji ekonomicznej i/lub finansowej zapewniającej należyte wykonanie zamówienia, jeżeli wykonawca wykaże, że jest ubezpieczony od odpowiedzialności cywilnej (OC) w zakresie prowadzonej działalności związanej z przedmiotem zamówienia na sumę gwarancyjną wynoszącą co najmniej 2.000.000,00 zł. W przypadku składania oferty wspólnej ww. warunek musi spełniać co najmniej jeden z wykonawców w całości.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E5129" w:rsidRDefault="00AE5129" w:rsidP="00AE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E5129" w:rsidRPr="00AE5129" w:rsidRDefault="00AE5129" w:rsidP="00A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warunków: 1. Wykonawca spełni warunek jeżeli wykaże, że w okresie ostatnich 5 lat przed upływem terminu składania ofert, a jeżeli okres prowadzenia działalności jest krótszy – w tym okresie, zrealizował (zakończył) z należytą starannością co najmniej jedną robotę budowlaną o wartości nie mniejszej niż 6.000.000,00 zł brutto polegającą na przebudowie lub budowie drogi publicznej w terenie zabudowanym o nawierzchni jezdni bitumicznej. W przypadku składania oferty wspólnej ww. warunek musi spełniać co najmniej jeden z wykonawców w całości. 2. Wykonawca musi wskazać osoby, które zostaną skierowane do realizacji zamówienia, legitymujące się kwalifikacjami zawodowymi, uprawnieniami i wykształceniem odpowiednimi do funkcji, jakie zostaną im powierzone. Wykonawca, na każdą funkcję wymienioną poniżej, wskaże osoby, które musi mieć dostępne na etapie realizacji zamówienia, spełniające następujące wymagania: 1) Kierownikiem Budowy, który posiada: - uprawnienia budowlane do kierowania robotami w specjalności drogowej bez ograniczeń w rozumieniu przepisów ustawy z dnia 7 lipca 1994 r. Prawo budowlane (</w:t>
      </w:r>
      <w:proofErr w:type="spellStart"/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Dz.U.2017.1332 ze zm. – dalej </w:t>
      </w:r>
      <w:proofErr w:type="spellStart"/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>p.b</w:t>
      </w:r>
      <w:proofErr w:type="spellEnd"/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 lub odpowiednie uprawnienia wydane na gruncie wcześniej obowiązujących przepisów oraz - doświadczenie zdobytym na stanowisku Kierownika Budowy lub/i Kierownika Robót Drogowych przy realizacji minimum 3 (słownie: trzech) zakończonych robót odpowiadających warunkowi doświadczenia wymaganego od Wykonawcy. 2) Kierownikiem Robót Sanitarnych, który posiada uprawnienia do kierowania robotami budowlanymi w specjalności instalacyjnej w zakresie sieci, instalacji i urządzeń cieplnych, wentylacyjnych, gazowych, wodociągowych i kanalizacyjnych bez ograniczeń w rozumieniu przepisów ustawy </w:t>
      </w:r>
      <w:proofErr w:type="spellStart"/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>p.b</w:t>
      </w:r>
      <w:proofErr w:type="spellEnd"/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lub odpowiednie uprawnienia wydane na gruncie wcześniej obowiązujących przepisów 3) Kierownikiem Robót Elektrycznych, który posiada uprawnienia do kierowania robotami budowlanymi w specjalności instalacyjnej w zakresie sieci, instalacji i urządzeń elektrycznych i elektroenergetycznych bez ograniczeń w rozumieniu przepisów ustawy </w:t>
      </w:r>
      <w:proofErr w:type="spellStart"/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>p.b</w:t>
      </w:r>
      <w:proofErr w:type="spellEnd"/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lub odpowiednie uprawnienia wydane na gruncie wcześniej obowiązujących przepisów. 4) Kierownikiem Robót Drogowych, który posiada uprawnienia do kierowania robotami budowlanymi w specjalności drogowej bez ograniczeń w rozumieniu przepisów ustawy </w:t>
      </w:r>
      <w:proofErr w:type="spellStart"/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>p.b</w:t>
      </w:r>
      <w:proofErr w:type="spellEnd"/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lub odpowiednie uprawnienia wydane na gruncie wcześniej obowiązujących przepisów. UWAGA: Zamawiający dopuszcza łączenie funkcji jedynie w odniesieniu do funkcji o jakich mowa w pkt. 1) i 4). Oznacza to, że wymaganiem Zamawiającego jest dysponowanie zespołem co najmniej trzech osób. W przypadku składania oferty wspólnej ww. warunek wykonawcy mogą spełniać łącznie.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1. Na podstawie art. 104 ustawy </w:t>
      </w:r>
      <w:proofErr w:type="spellStart"/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>p.b</w:t>
      </w:r>
      <w:proofErr w:type="spellEnd"/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osoby, które przed dniem wejścia w życie ustawy, uzyskały uprawnienia budowlane lub stwierdzenie posiadania przygotowania zawodowego do pełnienia samodzielnych funkcji technicznych w budownictwie, zachowują uprawnienia do pełnienia tych funkcji w dotychczasowym zakresie. Zakres uprawnień budowlanych należy odczytywać zgodnie z ich treścią decyzji o ich nadaniu w oparciu o przepisy będące podstawą ich nadania. Ponadto, zgodnie z art. 12 a ustawy </w:t>
      </w:r>
      <w:proofErr w:type="spellStart"/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>p.b</w:t>
      </w:r>
      <w:proofErr w:type="spellEnd"/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samodzielne funkcje techniczne w budownictwie, określone w art. 12 ust. 1 ustawy </w:t>
      </w:r>
      <w:proofErr w:type="spellStart"/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>p.b</w:t>
      </w:r>
      <w:proofErr w:type="spellEnd"/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mogą również wykonywać osoby, których odpowiednie kwalifikacje zawodowe zostały uznane na zasadach określonych w przepisach odrębnych. W związku z powyższym, Zamawiający zaakceptuje uprawnienia budowlane odpowiadające uprawnieniom wymaganym przez Zamawiającego, które zostały wydane na podstawie wcześniej obowiązujących przepisów oraz zagraniczne uprawnienia uznane w zakresie i na zasadach opisanych w ustawie z dnia 22 grudnia 2015 r. o zasadach uznawania kwalifikacji zawodowych nabytych w państwach członkowskich Unii Europejskiej (Dz.U.2016.65). 2. UWAGA: W przypadku, gdy jakakolwiek wartość wskazana przez wykonawcę w celu wykazania spełniania warunku udziału w postępowaniu wyrażona będzie w walucie obcej, zamawiający przeliczy wartość na walutę polską w oparciu o średni kurs walut NBP, dla danej waluty, z daty ogłoszenia postępowania. Jeżeli w tym dniu nie będzie opublikowany średni kurs NBP, zamawiający przyjmie kurs średni z ostatniej tabeli przed wszczęciem postępowania. </w:t>
      </w:r>
    </w:p>
    <w:p w:rsidR="00AE5129" w:rsidRPr="00AE5129" w:rsidRDefault="00AE5129" w:rsidP="00A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AE5129" w:rsidRDefault="00AE5129" w:rsidP="00AE5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E5129" w:rsidRDefault="00AE5129" w:rsidP="00AE5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E5129" w:rsidRPr="00AE5129" w:rsidRDefault="00AE5129" w:rsidP="00AE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</w:t>
      </w:r>
      <w:proofErr w:type="spellStart"/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 </w:t>
      </w:r>
      <w:proofErr w:type="spellStart"/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ustawy </w:t>
      </w:r>
      <w:proofErr w:type="spellStart"/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</w:t>
      </w:r>
      <w:proofErr w:type="spellStart"/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AE5129" w:rsidRPr="00AE5129" w:rsidRDefault="00AE5129" w:rsidP="00AE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AE5129" w:rsidRPr="00AE5129" w:rsidRDefault="00AE5129" w:rsidP="00AE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AE5129" w:rsidRDefault="00AE5129" w:rsidP="00AE51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E5129" w:rsidRPr="00AE5129" w:rsidRDefault="00AE5129" w:rsidP="00A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AE5129" w:rsidRPr="00AE5129" w:rsidRDefault="00AE5129" w:rsidP="00A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odpis z właściwego rejestru lub z centralnej ewidencji i informacji o działalności gospodarczej, jeżeli odrębne przepisy wymagają wpisu do rejestru lub ewidencji; 2)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zaświadczenie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3) zaświadczenie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4) oświadczenie dotyczące okoliczności wskazanych w art. 24 ust. 5 </w:t>
      </w:r>
      <w:proofErr w:type="spellStart"/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2, 4 i 8 </w:t>
      </w:r>
      <w:proofErr w:type="spellStart"/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>p.z.p</w:t>
      </w:r>
      <w:proofErr w:type="spellEnd"/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Jeżeli Wykonawca ma siedzibę lub miejsce zamieszkania poza terytorium Rzeczypospolitej Polskiej, zamiast dokumentów, o których mowa w </w:t>
      </w:r>
      <w:proofErr w:type="spellStart"/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1) do 3) składa dokumenty wystawione w kraju, w którym wykonawca ma siedzibę lub miejsce zamieszkania potwierdzające, że nie zalega z opłacaniem podatków, opłat, składek na ubezpieczenie społeczne lub zdrowotne albo że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 oraz, że nie otwarto jego likwidacji ani nie ogłoszono upadłości. </w:t>
      </w:r>
    </w:p>
    <w:p w:rsidR="00AE5129" w:rsidRPr="00AE5129" w:rsidRDefault="00AE5129" w:rsidP="00A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AE5129" w:rsidRDefault="00AE5129" w:rsidP="00A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potwierdzenia spełniania przez Wykonawcę warunków udziału w postępowaniu: a) oświadczenie wykonawcy o rocznym obrocie wykonawcy w obszarze objętym zamówieniem, za okres ostatnich trzech lat obrotowych, a jeżeli okres prowadzenia działalności jest krótszy – za ten okres. W przypadku składania oferty wspólnej ww. oświadczenie składa ten/ci z wykonawców składających ofertę wspólną, który/którzy w ramach konsorcjum będzie/będą odpowiadał/odpowiadali za spełnienie tego warunku. Przynajmniej jeden z członków konsorcjum musi spełniać przedmiotowy warunek w całości. Ww. oświadczenie należy złożyć w oryginale. b) informacja banku lub spółdzielczej kasy oszczędnościowo – kredytowej potwierdzająca wysokość posiadanych środków finansowych lub zdolność kredytową wykonawcy, w okresie nie wcześniejszym niż 1 miesiąc przed upływem terminu składania ofert; W przypadku składania oferty wspólnej ww. oświadczenie składa ten/ci z wykonawców składających ofertę wspólną, który/którzy w ramach konsorcjum będzie/będą odpowiadał/odpowiadali za spełnienie tego warunku. Warunek może być spełniany łącznie przez członków konsorcjum. Ww. dokument należy złożyć w oryginale lub kopii potwierdzonej za zgodność z oryginałem. c) dokument potwierdzający, że wykonawca jest ubezpieczony od odpowiedzialności cywilnej w zakresie prowadzonej działalności związanej z przedmiotem zamówienia na sumę gwarancyjną wynoszącą co najmniej 2.000.000,00 zł. W przypadku składania oferty wspólnej ww. oświadczenie składa ten/ci z wykonawców składających ofertę wspólną, który/którzy w ramach konsorcjum będzie/będą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odpowiadał/odpowiadali za spełnienie tego warunku. Przynajmniej jeden z członków konsorcjum musi spełniać przedmiotowy warunek w całości. Ww. dokument należy złożyć w oryginale lub kopii potwierdzonej za zgodność z oryginałem. d) wykazu robót budowlanych 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wykonywane; W przypadku składania oferty wspólnej wykonawcy składający ofertę wspólną składają jeden wspólny ww. wykaz. Przynajmniej jeden z członków konsorcjum musi spełniać przedmiotowy warunek w całości. Ww. oświadczenie należy złożyć w oryginale, natomiast dowody i inne dokumenty w oryginale lub kopii potwierdzonej za zgodność z oryginałem. e) wykazu osób, skierowanych przez Wykonawcę do realizacji zamówienia publicznego, wraz z informacjami na temat ich kwalifikacji zawodowych, uprawnień, doświadczenia i wykształcenia niezbędnych do wykonania zamówienia publicznego, a także zakresu wykonywanych przez nie czynności oraz informacją o podstawie do dysponowania tymi osobami; W przypadku składania oferty wspólnej wykonawcy składają jeden wspólny ww. wykaz. Warunek może być spełniany łącznie przez członków konsorcjum. Ww. oświadczenie należy złożyć w oryginale. Propozycje treści oświadczeń, wykazów o jakich mowa powyżej Zamawiający przekaże wykonawcy w momencie wzywania do ich złożenia. Uwaga: W przypadku gdy Wykonawca polega na zdolnościach innych podmiotów w celu potwierdzenia spełniania warunków udziału w postępowaniu należy załączyć zobowiązania wymagane postanowieniami </w:t>
      </w:r>
      <w:proofErr w:type="spellStart"/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10.2.</w:t>
      </w:r>
    </w:p>
    <w:p w:rsidR="00AE5129" w:rsidRDefault="00AE5129" w:rsidP="00AE51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SIWZ (wzór zobowiązania - Formularz 3.3. do SIWZ)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E5129" w:rsidRPr="00AE5129" w:rsidRDefault="00AE5129" w:rsidP="00AE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E5129" w:rsidRPr="00AE5129" w:rsidRDefault="00AE5129" w:rsidP="00AE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AE5129" w:rsidRPr="00AE5129" w:rsidRDefault="00AE5129" w:rsidP="00AE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AE5129" w:rsidRPr="00AE5129" w:rsidRDefault="00AE5129" w:rsidP="00AE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AE5129" w:rsidRPr="00AE5129" w:rsidRDefault="00AE5129" w:rsidP="00AE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5129" w:rsidRPr="00AE5129" w:rsidRDefault="00AE5129" w:rsidP="00AE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Wykonawca jest zobowiązany do wniesienia wadium w wysokości 140.000,00 zł (słownie złotych: sto czterdzieści tysięcy złotych 00/100). 2. Pozostałe wymagania dotyczące wadium określono w SIWZ. </w:t>
      </w:r>
    </w:p>
    <w:p w:rsidR="00AE5129" w:rsidRPr="00AE5129" w:rsidRDefault="00AE5129" w:rsidP="00AE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5129" w:rsidRPr="00AE5129" w:rsidRDefault="00AE5129" w:rsidP="00AE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E5129" w:rsidRPr="00AE5129" w:rsidRDefault="00AE5129" w:rsidP="00AE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AE5129" w:rsidRPr="00AE5129" w:rsidRDefault="00AE5129" w:rsidP="00AE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E5129" w:rsidRPr="00AE5129" w:rsidRDefault="00AE5129" w:rsidP="00AE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AE5129" w:rsidRPr="00AE5129" w:rsidRDefault="00AE5129" w:rsidP="00AE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E5129" w:rsidRPr="00AE5129" w:rsidRDefault="00AE5129" w:rsidP="00AE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AE5129" w:rsidRPr="00AE5129" w:rsidRDefault="00AE5129" w:rsidP="00AE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E5129" w:rsidRPr="00AE5129" w:rsidRDefault="00AE5129" w:rsidP="00AE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AE5129" w:rsidRPr="00AE5129" w:rsidRDefault="00AE5129" w:rsidP="00AE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E5129" w:rsidRPr="00AE5129" w:rsidRDefault="00AE5129" w:rsidP="00AE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AE51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AE5129" w:rsidRPr="00AE5129" w:rsidRDefault="00AE5129" w:rsidP="00AE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E5129" w:rsidRPr="00AE5129" w:rsidRDefault="00AE5129" w:rsidP="00AE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3"/>
        <w:gridCol w:w="1016"/>
      </w:tblGrid>
      <w:tr w:rsidR="00AE5129" w:rsidRPr="00AE5129" w:rsidTr="00AE51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5129" w:rsidRPr="00AE5129" w:rsidRDefault="00AE5129" w:rsidP="00AE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51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5129" w:rsidRPr="00AE5129" w:rsidRDefault="00AE5129" w:rsidP="00AE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51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E5129" w:rsidRPr="00AE5129" w:rsidTr="00AE51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5129" w:rsidRPr="00AE5129" w:rsidRDefault="00AE5129" w:rsidP="00AE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51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5129" w:rsidRPr="00AE5129" w:rsidRDefault="00AE5129" w:rsidP="00AE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51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AE5129" w:rsidRPr="00AE5129" w:rsidTr="00AE51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5129" w:rsidRPr="00AE5129" w:rsidRDefault="00AE5129" w:rsidP="00AE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51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 Kierownika Budowy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5129" w:rsidRPr="00AE5129" w:rsidRDefault="00AE5129" w:rsidP="00AE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51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AE5129" w:rsidRPr="00AE5129" w:rsidTr="00AE51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5129" w:rsidRPr="00AE5129" w:rsidRDefault="00AE5129" w:rsidP="00AE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51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 Jakości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5129" w:rsidRPr="00AE5129" w:rsidRDefault="00AE5129" w:rsidP="00AE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51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</w:tbl>
    <w:p w:rsidR="00AE5129" w:rsidRPr="00AE5129" w:rsidRDefault="00AE5129" w:rsidP="00AE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IV.3.2) Informacje na temat dialogu konkurencyjnego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AE5129" w:rsidRPr="00AE5129" w:rsidRDefault="00AE5129" w:rsidP="00AE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AE5129" w:rsidRPr="00AE5129" w:rsidRDefault="00AE5129" w:rsidP="00AE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AE5129" w:rsidRPr="00AE5129" w:rsidRDefault="00AE5129" w:rsidP="00AE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AE5129" w:rsidRPr="00AE5129" w:rsidRDefault="00AE5129" w:rsidP="00AE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AE5129" w:rsidRPr="00AE5129" w:rsidRDefault="00AE5129" w:rsidP="00AE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AE5129" w:rsidRPr="00AE5129" w:rsidRDefault="00AE5129" w:rsidP="00AE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AE5129" w:rsidRPr="00AE5129" w:rsidRDefault="00AE5129" w:rsidP="00AE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AE5129" w:rsidRPr="00AE5129" w:rsidRDefault="00AE5129" w:rsidP="00AE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AE5129" w:rsidRPr="00AE5129" w:rsidRDefault="00AE5129" w:rsidP="00AE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AE5129" w:rsidRPr="00AE5129" w:rsidRDefault="00AE5129" w:rsidP="00AE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AE5129" w:rsidRDefault="00AE5129" w:rsidP="00AE5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E5129" w:rsidRDefault="00AE5129" w:rsidP="00AE5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E5129" w:rsidRDefault="00AE5129" w:rsidP="00AE51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E5129" w:rsidRPr="00AE5129" w:rsidRDefault="00AE5129" w:rsidP="00AE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postanowieniami SIWZ.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AE51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2018-03-13, godzina: 11:00,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51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E5129" w:rsidRPr="00AE5129" w:rsidRDefault="00AE5129" w:rsidP="00A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12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AE5129" w:rsidRPr="00AE5129" w:rsidRDefault="00AE5129" w:rsidP="00A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129" w:rsidRPr="00AE5129" w:rsidRDefault="00AE5129" w:rsidP="00A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129" w:rsidRPr="00AE5129" w:rsidRDefault="00AE5129" w:rsidP="00AE512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129" w:rsidRPr="00AE5129" w:rsidRDefault="00AE5129" w:rsidP="00AE512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AE5129" w:rsidRPr="00AE5129" w:rsidTr="00AE51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5129" w:rsidRPr="00AE5129" w:rsidRDefault="00AE5129" w:rsidP="00AE5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1458A" w:rsidRDefault="0021458A" w:rsidP="00AE5129">
      <w:pPr>
        <w:jc w:val="both"/>
      </w:pPr>
    </w:p>
    <w:sectPr w:rsidR="0021458A" w:rsidSect="0021458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C9A" w:rsidRDefault="00421C9A" w:rsidP="00AE5129">
      <w:pPr>
        <w:spacing w:after="0" w:line="240" w:lineRule="auto"/>
      </w:pPr>
      <w:r>
        <w:separator/>
      </w:r>
    </w:p>
  </w:endnote>
  <w:endnote w:type="continuationSeparator" w:id="0">
    <w:p w:rsidR="00421C9A" w:rsidRDefault="00421C9A" w:rsidP="00AE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05641"/>
      <w:docPartObj>
        <w:docPartGallery w:val="Page Numbers (Bottom of Page)"/>
        <w:docPartUnique/>
      </w:docPartObj>
    </w:sdtPr>
    <w:sdtContent>
      <w:p w:rsidR="00AE5129" w:rsidRDefault="00AE5129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E5129" w:rsidRDefault="00AE512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C9A" w:rsidRDefault="00421C9A" w:rsidP="00AE5129">
      <w:pPr>
        <w:spacing w:after="0" w:line="240" w:lineRule="auto"/>
      </w:pPr>
      <w:r>
        <w:separator/>
      </w:r>
    </w:p>
  </w:footnote>
  <w:footnote w:type="continuationSeparator" w:id="0">
    <w:p w:rsidR="00421C9A" w:rsidRDefault="00421C9A" w:rsidP="00AE51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129"/>
    <w:rsid w:val="0021458A"/>
    <w:rsid w:val="00421C9A"/>
    <w:rsid w:val="00AE5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5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E5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5129"/>
  </w:style>
  <w:style w:type="paragraph" w:styleId="Stopka">
    <w:name w:val="footer"/>
    <w:basedOn w:val="Normalny"/>
    <w:link w:val="StopkaZnak"/>
    <w:uiPriority w:val="99"/>
    <w:unhideWhenUsed/>
    <w:rsid w:val="00AE5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1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1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4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6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3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6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9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8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3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92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0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2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27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4566</Words>
  <Characters>27396</Characters>
  <Application>Microsoft Office Word</Application>
  <DocSecurity>0</DocSecurity>
  <Lines>228</Lines>
  <Paragraphs>63</Paragraphs>
  <ScaleCrop>false</ScaleCrop>
  <Company/>
  <LinksUpToDate>false</LinksUpToDate>
  <CharactersWithSpaces>31899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Rudnicki-B</dc:creator>
  <cp:keywords/>
  <dc:description/>
  <cp:lastModifiedBy>Rudnicki-B</cp:lastModifiedBy>
  <cp:revision>1</cp:revision>
  <dcterms:created xsi:type="dcterms:W3CDTF">2018-02-20T12:07:00Z</dcterms:created>
  <dcterms:modified xsi:type="dcterms:W3CDTF">2018-02-20T12:14:00Z</dcterms:modified>
</cp:coreProperties>
</file>